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74896" w14:textId="77777777" w:rsidR="00CF31E0" w:rsidRDefault="00CF31E0" w:rsidP="00CF31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4688">
        <w:rPr>
          <w:rFonts w:ascii="Times New Roman" w:hAnsi="Times New Roman" w:cs="Times New Roman"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34688">
        <w:rPr>
          <w:rFonts w:ascii="Times New Roman" w:hAnsi="Times New Roman" w:cs="Times New Roman"/>
          <w:sz w:val="24"/>
          <w:szCs w:val="24"/>
        </w:rPr>
        <w:t xml:space="preserve"> - wzór </w:t>
      </w:r>
      <w:r>
        <w:rPr>
          <w:rFonts w:ascii="Times New Roman" w:hAnsi="Times New Roman" w:cs="Times New Roman"/>
          <w:sz w:val="24"/>
          <w:szCs w:val="24"/>
        </w:rPr>
        <w:t>umowy o powierzenie Grantu</w:t>
      </w:r>
    </w:p>
    <w:p w14:paraId="5EDD4FA4" w14:textId="77777777" w:rsidR="00CF31E0" w:rsidRDefault="00CF31E0" w:rsidP="00CF3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451EEB" w14:textId="77777777" w:rsidR="00CF31E0" w:rsidRPr="00245368" w:rsidRDefault="00CF31E0" w:rsidP="00CF3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368">
        <w:rPr>
          <w:rFonts w:ascii="Times New Roman" w:hAnsi="Times New Roman" w:cs="Times New Roman"/>
          <w:b/>
          <w:bCs/>
          <w:sz w:val="24"/>
          <w:szCs w:val="24"/>
        </w:rPr>
        <w:t>Umowa nr ……./….. o powierzenie Grantu</w:t>
      </w:r>
    </w:p>
    <w:p w14:paraId="55BFFD21" w14:textId="77777777" w:rsidR="00CF31E0" w:rsidRPr="00286857" w:rsidRDefault="00CF31E0" w:rsidP="00CF3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>zawarta w dniu …….. ………..r. pomiędzy:</w:t>
      </w:r>
    </w:p>
    <w:p w14:paraId="415EBA39" w14:textId="77777777" w:rsidR="00CF31E0" w:rsidRPr="00286857" w:rsidRDefault="00CF31E0" w:rsidP="00CF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>Gminą Suwałki,</w:t>
      </w:r>
    </w:p>
    <w:p w14:paraId="6A1AF160" w14:textId="77777777" w:rsidR="00CF31E0" w:rsidRPr="00286857" w:rsidRDefault="00CF31E0" w:rsidP="00CF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>z siedzibą w Suwałkach przy ul. Świerkowa 45,</w:t>
      </w:r>
    </w:p>
    <w:p w14:paraId="26AAD375" w14:textId="77777777" w:rsidR="00CF31E0" w:rsidRPr="00286857" w:rsidRDefault="00CF31E0" w:rsidP="00CF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 xml:space="preserve">posiadającą NIP: 8442146035, REGON: 790670970, reprezentowaną przez Wójta Gminy Suwałki – Zbigniewa Mackiewicza, przy kontrasygnacie Skarbnika Gminy – </w:t>
      </w:r>
      <w:r>
        <w:rPr>
          <w:rFonts w:ascii="Times New Roman" w:hAnsi="Times New Roman" w:cs="Times New Roman"/>
          <w:sz w:val="24"/>
          <w:szCs w:val="24"/>
        </w:rPr>
        <w:t>Ewy Sienkiewicz</w:t>
      </w:r>
      <w:r w:rsidRPr="00286857">
        <w:rPr>
          <w:rFonts w:ascii="Times New Roman" w:hAnsi="Times New Roman" w:cs="Times New Roman"/>
          <w:sz w:val="24"/>
          <w:szCs w:val="24"/>
        </w:rPr>
        <w:t>,</w:t>
      </w:r>
    </w:p>
    <w:p w14:paraId="027EF258" w14:textId="77777777" w:rsidR="00CF31E0" w:rsidRPr="00286857" w:rsidRDefault="00CF31E0" w:rsidP="00CF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>zwaną w dalszej części Umowy Grantodawcą reprezentowanym przez:</w:t>
      </w:r>
    </w:p>
    <w:p w14:paraId="5B23CE58" w14:textId="77777777" w:rsidR="00CF31E0" w:rsidRPr="00286857" w:rsidRDefault="00CF31E0" w:rsidP="00CF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>a</w:t>
      </w:r>
    </w:p>
    <w:p w14:paraId="07AFDE8A" w14:textId="77777777" w:rsidR="00CF31E0" w:rsidRPr="00286857" w:rsidRDefault="00CF31E0" w:rsidP="00CF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………………………………………………………………………...………………….……</w:t>
      </w:r>
    </w:p>
    <w:p w14:paraId="00F91314" w14:textId="77777777" w:rsidR="00CF31E0" w:rsidRPr="00286857" w:rsidRDefault="00CF31E0" w:rsidP="00CF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>Imię Nazwisko</w:t>
      </w:r>
    </w:p>
    <w:p w14:paraId="6E5D898E" w14:textId="77777777" w:rsidR="00CF31E0" w:rsidRPr="00286857" w:rsidRDefault="00CF31E0" w:rsidP="00CF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>……………………………………………………………..……………………………………</w:t>
      </w:r>
    </w:p>
    <w:p w14:paraId="1572FBA2" w14:textId="77777777" w:rsidR="00CF31E0" w:rsidRPr="00286857" w:rsidRDefault="00CF31E0" w:rsidP="00CF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>Adres</w:t>
      </w:r>
    </w:p>
    <w:p w14:paraId="772C3C35" w14:textId="77777777" w:rsidR="00CF31E0" w:rsidRPr="00286857" w:rsidRDefault="00CF31E0" w:rsidP="00CF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>…………………………………………………………..………………………………………</w:t>
      </w:r>
    </w:p>
    <w:p w14:paraId="770EAC98" w14:textId="77777777" w:rsidR="00CF31E0" w:rsidRPr="00286857" w:rsidRDefault="00CF31E0" w:rsidP="00CF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>Numer dowodu osobistego</w:t>
      </w:r>
    </w:p>
    <w:p w14:paraId="0900406D" w14:textId="77777777" w:rsidR="00CF31E0" w:rsidRPr="00286857" w:rsidRDefault="00CF31E0" w:rsidP="00CF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>…………………………………………………………..………………………………………</w:t>
      </w:r>
    </w:p>
    <w:p w14:paraId="69B45D27" w14:textId="77777777" w:rsidR="00CF31E0" w:rsidRPr="00286857" w:rsidRDefault="00CF31E0" w:rsidP="00CF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>Pesel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</w:p>
    <w:p w14:paraId="47668CEA" w14:textId="77777777" w:rsidR="00CF31E0" w:rsidRDefault="00CF31E0" w:rsidP="00CF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8CE7D" w14:textId="77777777" w:rsidR="00CF31E0" w:rsidRDefault="00CF31E0" w:rsidP="00CF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86857">
        <w:rPr>
          <w:rFonts w:ascii="Times New Roman" w:hAnsi="Times New Roman" w:cs="Times New Roman"/>
          <w:sz w:val="24"/>
          <w:szCs w:val="24"/>
        </w:rPr>
        <w:t>wanym (ą) w dalszej części Umowy Grantobiorcą.</w:t>
      </w:r>
    </w:p>
    <w:p w14:paraId="52567750" w14:textId="77777777" w:rsidR="00CF31E0" w:rsidRPr="00286857" w:rsidRDefault="00CF31E0" w:rsidP="00CF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C1319" w14:textId="77777777" w:rsidR="00CF31E0" w:rsidRPr="00286857" w:rsidRDefault="00CF31E0" w:rsidP="00CF3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857">
        <w:rPr>
          <w:rFonts w:ascii="Times New Roman" w:hAnsi="Times New Roman" w:cs="Times New Roman"/>
          <w:b/>
          <w:sz w:val="24"/>
          <w:szCs w:val="24"/>
        </w:rPr>
        <w:t>§ 1 Przedmiot Umowy</w:t>
      </w:r>
    </w:p>
    <w:p w14:paraId="67E59A85" w14:textId="77777777" w:rsidR="00CF31E0" w:rsidRDefault="00CF31E0" w:rsidP="00CF31E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>Przedmiotem Umowy jest powierzenie Grantobiorcy grantu na realizację Inwestycji polegającej na remoncie lokalu mieszkalnego zlokalizowanego w miejscowości ……………………………, nr działki ............, na terenie Gminy Suwałki i zakupie wyposażenia w celu jego adaptacji do potrzeb Grantobiorcy i/ lub likwidacji barier architektonicznych.</w:t>
      </w:r>
    </w:p>
    <w:p w14:paraId="6E65C47E" w14:textId="77777777" w:rsidR="00CF31E0" w:rsidRPr="00286857" w:rsidRDefault="00CF31E0" w:rsidP="00CF31E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>Grantobiorca ma prawo do dysponowania nieruchomością wskazaną w ust. 1 powyżej.</w:t>
      </w:r>
    </w:p>
    <w:p w14:paraId="5130105B" w14:textId="77777777" w:rsidR="00CF31E0" w:rsidRDefault="00CF31E0" w:rsidP="00CF31E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 xml:space="preserve">Grant udzielany jest ze środków Europejskiego Funduszu Rozwoju Regionalnego w ramach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86857">
        <w:rPr>
          <w:rFonts w:ascii="Times New Roman" w:hAnsi="Times New Roman" w:cs="Times New Roman"/>
          <w:sz w:val="24"/>
          <w:szCs w:val="24"/>
        </w:rPr>
        <w:t xml:space="preserve">rogramu </w:t>
      </w:r>
      <w:r>
        <w:rPr>
          <w:rFonts w:ascii="Times New Roman" w:hAnsi="Times New Roman" w:cs="Times New Roman"/>
          <w:sz w:val="24"/>
          <w:szCs w:val="24"/>
        </w:rPr>
        <w:t xml:space="preserve">regionalnego </w:t>
      </w:r>
      <w:r w:rsidRPr="00286857">
        <w:rPr>
          <w:rFonts w:ascii="Times New Roman" w:hAnsi="Times New Roman" w:cs="Times New Roman"/>
          <w:sz w:val="24"/>
          <w:szCs w:val="24"/>
        </w:rPr>
        <w:t>Fundusze Europejskie dla Podlaskiego 2021-2027.</w:t>
      </w:r>
    </w:p>
    <w:p w14:paraId="3BF05331" w14:textId="77777777" w:rsidR="00CF31E0" w:rsidRPr="00286857" w:rsidRDefault="00CF31E0" w:rsidP="00CF31E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 udzielany jest w ramach projektu grantowego pn. „Inwestycje w dostępność lokali mieszkalnych na terenie gminy Suwałki” realizowanego przez Gminę Suwałki.</w:t>
      </w:r>
    </w:p>
    <w:p w14:paraId="0DB45A5E" w14:textId="77777777" w:rsidR="00CF31E0" w:rsidRDefault="00CF31E0" w:rsidP="00CF31E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>Grant przekazywany jest przez Gminę Suwałki w formie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AFB7A46" w14:textId="77777777" w:rsidR="00CF31E0" w:rsidRDefault="00CF31E0" w:rsidP="00CF31E0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>refundacji</w:t>
      </w:r>
      <w:r>
        <w:rPr>
          <w:rFonts w:ascii="Times New Roman" w:hAnsi="Times New Roman" w:cs="Times New Roman"/>
          <w:sz w:val="24"/>
          <w:szCs w:val="24"/>
        </w:rPr>
        <w:t xml:space="preserve"> po opłaceniu przez Grantobiorcę całości przedsięwzięcia;</w:t>
      </w:r>
    </w:p>
    <w:p w14:paraId="7C8EBD1F" w14:textId="77777777" w:rsidR="00CF31E0" w:rsidRPr="00286857" w:rsidRDefault="00CF31E0" w:rsidP="00CF31E0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zaliczki w wysokości do 80% wartości dofinasowania, o którym mowa w §2 ust. 1, z zastrzeżeniem ust. 3-5 po wykonaniu całości przedsięwzięcia lecz przed opłaceniem faktur/rachunków. Pozostała kwota dofinansowania zostanie przekazana w formie refundacji po opłaceniu faktur/rachunków</w:t>
      </w:r>
      <w:r w:rsidRPr="00286857">
        <w:rPr>
          <w:rFonts w:ascii="Times New Roman" w:hAnsi="Times New Roman" w:cs="Times New Roman"/>
          <w:sz w:val="24"/>
          <w:szCs w:val="24"/>
        </w:rPr>
        <w:t>.</w:t>
      </w:r>
    </w:p>
    <w:p w14:paraId="0AFA4B78" w14:textId="77777777" w:rsidR="00CF31E0" w:rsidRPr="00722270" w:rsidRDefault="00CF31E0" w:rsidP="00CF31E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31E0">
        <w:rPr>
          <w:rFonts w:ascii="Times New Roman" w:hAnsi="Times New Roman" w:cs="Times New Roman"/>
          <w:sz w:val="24"/>
          <w:szCs w:val="24"/>
        </w:rPr>
        <w:t>Umowa obowiązuje od dnia jej zawarcia do końca okresu trwałości projektu – okres 5 lat od daty płatności końcowej na rzecz Beneficjenta (Gmina Suwałki)</w:t>
      </w:r>
      <w:r w:rsidRPr="00CF31E0">
        <w:t xml:space="preserve"> </w:t>
      </w:r>
      <w:r w:rsidRPr="00CF31E0">
        <w:rPr>
          <w:rFonts w:ascii="Times New Roman" w:hAnsi="Times New Roman" w:cs="Times New Roman"/>
          <w:sz w:val="24"/>
          <w:szCs w:val="24"/>
        </w:rPr>
        <w:t xml:space="preserve">lub zatwierdzenia </w:t>
      </w:r>
      <w:bookmarkStart w:id="1" w:name="_Hlk174715573"/>
      <w:r w:rsidRPr="00CF31E0">
        <w:rPr>
          <w:rFonts w:ascii="Times New Roman" w:hAnsi="Times New Roman" w:cs="Times New Roman"/>
          <w:sz w:val="24"/>
          <w:szCs w:val="24"/>
        </w:rPr>
        <w:t>końcowego wniosku o płatność w przypadku gdy nie jest jednocześnie dokonywana płatność na rzecz Beneficjenta (Gminy Suwałki) w ramach tego wniosku</w:t>
      </w:r>
      <w:bookmarkEnd w:id="1"/>
      <w:r w:rsidRPr="00CF31E0">
        <w:rPr>
          <w:rFonts w:ascii="Times New Roman" w:hAnsi="Times New Roman" w:cs="Times New Roman"/>
          <w:sz w:val="24"/>
          <w:szCs w:val="24"/>
        </w:rPr>
        <w:t xml:space="preserve">. Grantodawca poinformuje Grantobiorcę o dacie zakończenia trwałości projektu w terminie 30 dni od dnia otrzymania płatności końcowej w ramach projektu lub zatwierdzenia końcowego wniosku o płatność w przypadku gdy nie będzie jednocześnie dokonywana płatność na rzecz Beneficjenta (Gminy Suwałki) w ramach tego wniosku. Grantodawca poinformuje Grantobiorcę o dacie zakończenia okresu trwałości projektu listownie na adres wskazany w §5 pkt 4 niniejszej umowy. </w:t>
      </w:r>
    </w:p>
    <w:p w14:paraId="3F2E0227" w14:textId="77777777" w:rsidR="00CF31E0" w:rsidRPr="00286857" w:rsidRDefault="00CF31E0" w:rsidP="00CF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5578D" w14:textId="77777777" w:rsidR="00CF31E0" w:rsidRPr="00286857" w:rsidRDefault="00CF31E0" w:rsidP="00CF3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857">
        <w:rPr>
          <w:rFonts w:ascii="Times New Roman" w:hAnsi="Times New Roman" w:cs="Times New Roman"/>
          <w:b/>
          <w:sz w:val="24"/>
          <w:szCs w:val="24"/>
        </w:rPr>
        <w:t>§ 2 Wartość powierzonego Grantu i wartość inwestycji</w:t>
      </w:r>
    </w:p>
    <w:p w14:paraId="44CC9DB4" w14:textId="77777777" w:rsidR="00CF31E0" w:rsidRPr="00286857" w:rsidRDefault="00CF31E0" w:rsidP="00CF31E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 xml:space="preserve">Grantodawca powierza Grantobiorcy Grant na realizację przedsięwzięcia, o którym mowa w § 1 ust. 1, o wartości .......................... zł brutto (słownie: ......................... zł brutto). Grant będzie wypłacony </w:t>
      </w:r>
      <w:r>
        <w:rPr>
          <w:rFonts w:ascii="Times New Roman" w:hAnsi="Times New Roman" w:cs="Times New Roman"/>
          <w:sz w:val="24"/>
          <w:szCs w:val="24"/>
        </w:rPr>
        <w:t xml:space="preserve">w formie określonej w §1 ust. 4 </w:t>
      </w:r>
      <w:r w:rsidRPr="00286857">
        <w:rPr>
          <w:rFonts w:ascii="Times New Roman" w:hAnsi="Times New Roman" w:cs="Times New Roman"/>
          <w:sz w:val="24"/>
          <w:szCs w:val="24"/>
        </w:rPr>
        <w:t xml:space="preserve">w terminie do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286857">
        <w:rPr>
          <w:rFonts w:ascii="Times New Roman" w:hAnsi="Times New Roman" w:cs="Times New Roman"/>
          <w:sz w:val="24"/>
          <w:szCs w:val="24"/>
        </w:rPr>
        <w:t xml:space="preserve"> dni roboczych licząc od dnia poprawnie złożonego wniosku o wypłatę Grantu, pod warunkiem uprzedniego przekazania środków na wypłatę grantu przez Instytucję Zarządzającą programem Fundusze Europejskie dla Podlaskiego 2021-2027 (dalej IZ FEdP). W uzasadnionych sytuacjach termin ten może ulec wydłużeniu (np. nieprzekazanie środków przez IZ FEdP). Niewykorzystana część Grantu podlega zwrotowi w terminie określonym w ustawie z dnia 27 sierpnia 2009 r. o finansach publicznych (Dz. U. z 2019 r., poz. 869 j.t. z późn. zm.)</w:t>
      </w:r>
    </w:p>
    <w:p w14:paraId="78CAE84A" w14:textId="77777777" w:rsidR="00CF31E0" w:rsidRPr="00286857" w:rsidRDefault="00CF31E0" w:rsidP="00CF31E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 xml:space="preserve">Całkowita wartość </w:t>
      </w:r>
      <w:r>
        <w:rPr>
          <w:rFonts w:ascii="Times New Roman" w:hAnsi="Times New Roman" w:cs="Times New Roman"/>
          <w:sz w:val="24"/>
          <w:szCs w:val="24"/>
        </w:rPr>
        <w:t xml:space="preserve">kosztów kwalifikowanych </w:t>
      </w:r>
      <w:r w:rsidRPr="00286857">
        <w:rPr>
          <w:rFonts w:ascii="Times New Roman" w:hAnsi="Times New Roman" w:cs="Times New Roman"/>
          <w:sz w:val="24"/>
          <w:szCs w:val="24"/>
        </w:rPr>
        <w:t>przedsięwzięcia, o którym mowa w § 1 ust. 1, wynosi ....................... zł brutto (słownie: .............................................zł brutto), w tym:</w:t>
      </w:r>
    </w:p>
    <w:p w14:paraId="1B3E6049" w14:textId="77777777" w:rsidR="00CF31E0" w:rsidRPr="00286857" w:rsidRDefault="00CF31E0" w:rsidP="00CF31E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>wydatki na zakup wyposażenia nie mogą przekroczyć 20,00% kosztów kwalifikowalnych, czyli …….. zł brutto,</w:t>
      </w:r>
    </w:p>
    <w:p w14:paraId="43009EAB" w14:textId="77777777" w:rsidR="00CF31E0" w:rsidRPr="00286857" w:rsidRDefault="00CF31E0" w:rsidP="00CF31E0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>wydatki dotyczące rozwiązań w zakresie obiegu cyrkularnego oraz adaptacji do zmiany klimatu i łagodzenia jej skutków (np. montaż instalacji fotowoltaicznej) nie mogą przekroczyć 10,00% kosztów kwalifikowalnych, czyli …….. zł brutto.</w:t>
      </w:r>
    </w:p>
    <w:p w14:paraId="09D3F146" w14:textId="77777777" w:rsidR="00CF31E0" w:rsidRDefault="00CF31E0" w:rsidP="00CF31E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 xml:space="preserve">Grant stanowi nie więcej niż </w:t>
      </w:r>
      <w:r>
        <w:rPr>
          <w:rFonts w:ascii="Times New Roman" w:hAnsi="Times New Roman" w:cs="Times New Roman"/>
          <w:sz w:val="24"/>
          <w:szCs w:val="24"/>
        </w:rPr>
        <w:t xml:space="preserve">85 </w:t>
      </w:r>
      <w:r w:rsidRPr="00286857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kosztów kwalifikowanych przedsięwzięcia</w:t>
      </w:r>
      <w:r w:rsidRPr="00286857">
        <w:rPr>
          <w:rFonts w:ascii="Times New Roman" w:hAnsi="Times New Roman" w:cs="Times New Roman"/>
          <w:sz w:val="24"/>
          <w:szCs w:val="24"/>
        </w:rPr>
        <w:t>.</w:t>
      </w:r>
    </w:p>
    <w:p w14:paraId="22DBB42B" w14:textId="77777777" w:rsidR="00CF31E0" w:rsidRPr="00286857" w:rsidRDefault="00CF31E0" w:rsidP="00CF31E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Wkład własny Grantobiorcy wynosi ……………….. zł, co stanowi różnice pomiędzy wysokością całkowitych kosztów kwalifikowanych przedsięwzięcia i wysokością Grantu, o którym mowa w §2 ust. 1.</w:t>
      </w:r>
    </w:p>
    <w:p w14:paraId="619B8FC4" w14:textId="77777777" w:rsidR="00CF31E0" w:rsidRPr="00286857" w:rsidRDefault="00CF31E0" w:rsidP="00CF31E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 xml:space="preserve">Grantobiorca jest zobowiązany do poniesienia kosztów niekwalifikowanych </w:t>
      </w:r>
      <w:r>
        <w:rPr>
          <w:rFonts w:ascii="Times New Roman" w:hAnsi="Times New Roman" w:cs="Times New Roman"/>
          <w:sz w:val="24"/>
          <w:szCs w:val="24"/>
        </w:rPr>
        <w:t xml:space="preserve">niezbędnych do realizacji Inwestycji we własnym zakresie. </w:t>
      </w:r>
    </w:p>
    <w:p w14:paraId="27E72A3F" w14:textId="77777777" w:rsidR="00CF31E0" w:rsidRPr="00286857" w:rsidRDefault="00CF31E0" w:rsidP="00CF31E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>Jeżeli wartość faktycznie poniesionych wydatków będzie wyższa niż wartość określona w § 2 ust. 2, na rzecz Grantobiorcy zostanie wypłacona niezmieniona kwota Grantu w wysokości określonej w § 2 ust. 1.</w:t>
      </w:r>
    </w:p>
    <w:p w14:paraId="6A4C76C5" w14:textId="77777777" w:rsidR="00CF31E0" w:rsidRPr="00286857" w:rsidRDefault="00CF31E0" w:rsidP="00CF31E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>Jeżeli wartość faktycznie poniesionych przez Grantobiorcę wydatków będzie niższa niż wartość określona w § 2 ust. 2, na rzecz Grantobiorcy zostanie wypłacona kwota Grantu odpowiadająca procentowemu udziałowi grantu w wartości faktycznie poniesionych kosztów kwalifikowanych.</w:t>
      </w:r>
    </w:p>
    <w:p w14:paraId="12755323" w14:textId="77777777" w:rsidR="00CF31E0" w:rsidRPr="00286857" w:rsidRDefault="00CF31E0" w:rsidP="00CF3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32AF3" w14:textId="77777777" w:rsidR="00CF31E0" w:rsidRPr="00286857" w:rsidRDefault="00CF31E0" w:rsidP="00CF31E0">
      <w:pPr>
        <w:pStyle w:val="Default"/>
        <w:jc w:val="center"/>
      </w:pPr>
      <w:r w:rsidRPr="00286857">
        <w:rPr>
          <w:b/>
          <w:bCs/>
        </w:rPr>
        <w:t>§ 3 Termin realizacji przedsięwzięcia</w:t>
      </w:r>
    </w:p>
    <w:p w14:paraId="26937FD3" w14:textId="77777777" w:rsidR="00CF31E0" w:rsidRPr="00252872" w:rsidRDefault="00CF31E0" w:rsidP="00CF31E0">
      <w:pPr>
        <w:pStyle w:val="Default"/>
        <w:numPr>
          <w:ilvl w:val="0"/>
          <w:numId w:val="40"/>
        </w:numPr>
        <w:jc w:val="both"/>
      </w:pPr>
      <w:r w:rsidRPr="00286857">
        <w:t xml:space="preserve">Grantobiorca zobowiązuje się do zrealizowania przedsięwzięcia określonego w § 1 ust. 1 w terminie </w:t>
      </w:r>
      <w:r w:rsidRPr="00252872">
        <w:t xml:space="preserve">12 miesięcy od daty podpisania umowy, jednak nie później niż do ...........................................(wpisać datę). Jako datę zakończenia przedsięwzięcia przyjmuje się datę podpisania protokołu odbioru przez Grantobiorcę i  wykonawcę Inwestycji. </w:t>
      </w:r>
    </w:p>
    <w:p w14:paraId="039B8970" w14:textId="77777777" w:rsidR="00CF31E0" w:rsidRPr="00286857" w:rsidRDefault="00CF31E0" w:rsidP="00CF31E0">
      <w:pPr>
        <w:pStyle w:val="Default"/>
        <w:numPr>
          <w:ilvl w:val="0"/>
          <w:numId w:val="40"/>
        </w:numPr>
        <w:jc w:val="both"/>
      </w:pPr>
      <w:r w:rsidRPr="00252872">
        <w:t>Grantobiorca zobo</w:t>
      </w:r>
      <w:r w:rsidRPr="00286857">
        <w:t xml:space="preserve">wiązuje się do złożenia wniosku o wypłatę Grantu nie później niż 14 dni kalendarzowych od daty podpisania protokołu odbioru. </w:t>
      </w:r>
    </w:p>
    <w:p w14:paraId="00F4419E" w14:textId="77777777" w:rsidR="00CF31E0" w:rsidRPr="00252872" w:rsidRDefault="00CF31E0" w:rsidP="00CF31E0">
      <w:pPr>
        <w:pStyle w:val="Default"/>
        <w:numPr>
          <w:ilvl w:val="0"/>
          <w:numId w:val="40"/>
        </w:numPr>
        <w:jc w:val="both"/>
      </w:pPr>
      <w:r w:rsidRPr="00252872">
        <w:t xml:space="preserve">Termin zakończenia realizacji przedsięwzięcia określony w ust. 1 może być zmieniony w formie aneksu do niniejszej umowy na uzasadniony pisemny wniosek Grantobiorcy, pod warunkiem nienaruszenia zapisów niniejszej umowy. Data zakończenia realizacji przedsięwzięcia nie może być jednak późniejsza niż do ...........................................(wpisać datę). </w:t>
      </w:r>
    </w:p>
    <w:p w14:paraId="3585F928" w14:textId="77777777" w:rsidR="00CF31E0" w:rsidRDefault="00CF31E0" w:rsidP="00CF31E0">
      <w:pPr>
        <w:pStyle w:val="Default"/>
        <w:ind w:left="720"/>
        <w:jc w:val="both"/>
      </w:pPr>
    </w:p>
    <w:p w14:paraId="6FB43431" w14:textId="77777777" w:rsidR="00CF31E0" w:rsidRDefault="00CF31E0" w:rsidP="00CF31E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4 Zadania i zobowiązania Grantobiorcy w ramach umowy</w:t>
      </w:r>
    </w:p>
    <w:p w14:paraId="6F433E19" w14:textId="77777777" w:rsidR="00CF31E0" w:rsidRPr="00286857" w:rsidRDefault="00CF31E0" w:rsidP="00CF31E0">
      <w:pPr>
        <w:pStyle w:val="Default"/>
        <w:numPr>
          <w:ilvl w:val="1"/>
          <w:numId w:val="41"/>
        </w:numPr>
        <w:spacing w:after="40"/>
        <w:ind w:left="709" w:hanging="283"/>
        <w:jc w:val="both"/>
      </w:pPr>
      <w:r w:rsidRPr="00286857">
        <w:t xml:space="preserve">Grantobiorca zobowiązuje się do zrealizowania przedsięwzięcia określonego w § 1 ust. 1 w pełnym zakresie. Właściciel/ współwłaściciel / posiadacz innego tytułu prawnego do nieruchomości staje się odpowiednio właścicielem/ współwłaścicielem/ posiadaczem innego tytułu prawnego do </w:t>
      </w:r>
      <w:r>
        <w:t>Inwestycji</w:t>
      </w:r>
      <w:r w:rsidRPr="00286857">
        <w:t xml:space="preserve"> objętej Projektem. </w:t>
      </w:r>
    </w:p>
    <w:p w14:paraId="01B2407E" w14:textId="77777777" w:rsidR="00CF31E0" w:rsidRPr="00CF31E0" w:rsidRDefault="00CF31E0" w:rsidP="00CF31E0">
      <w:pPr>
        <w:pStyle w:val="Default"/>
        <w:numPr>
          <w:ilvl w:val="1"/>
          <w:numId w:val="41"/>
        </w:numPr>
        <w:spacing w:after="40"/>
        <w:ind w:left="709" w:hanging="283"/>
        <w:jc w:val="both"/>
        <w:rPr>
          <w:color w:val="auto"/>
        </w:rPr>
      </w:pPr>
      <w:r w:rsidRPr="00286857">
        <w:t>Grantobiorca zobowiązany jest do uzyskania od Wykonawc</w:t>
      </w:r>
      <w:r>
        <w:t>ów</w:t>
      </w:r>
      <w:r w:rsidRPr="00286857">
        <w:t xml:space="preserve"> faktur VAT lub rachunk</w:t>
      </w:r>
      <w:r>
        <w:t>ów</w:t>
      </w:r>
      <w:r w:rsidRPr="00286857">
        <w:t xml:space="preserve"> w </w:t>
      </w:r>
      <w:r w:rsidRPr="00CF31E0">
        <w:rPr>
          <w:color w:val="auto"/>
        </w:rPr>
        <w:t xml:space="preserve">zakresie zgodnym z zakresem wykonanych prac określonych w protokole odbioru inwestycji. </w:t>
      </w:r>
    </w:p>
    <w:p w14:paraId="2E60DB8B" w14:textId="77777777" w:rsidR="00CF31E0" w:rsidRPr="00CF31E0" w:rsidRDefault="00CF31E0" w:rsidP="00CF31E0">
      <w:pPr>
        <w:pStyle w:val="Default"/>
        <w:numPr>
          <w:ilvl w:val="1"/>
          <w:numId w:val="41"/>
        </w:numPr>
        <w:spacing w:after="40"/>
        <w:ind w:left="709" w:hanging="283"/>
        <w:jc w:val="both"/>
        <w:rPr>
          <w:color w:val="auto"/>
        </w:rPr>
      </w:pPr>
      <w:r w:rsidRPr="00CF31E0">
        <w:rPr>
          <w:color w:val="auto"/>
        </w:rPr>
        <w:t>Grantobiorca zobowiązany jest zawiadomić Grantodawcę o zakończeniu Inwestycji w terminie 7 dni od dnia ustania prac w celu wyznaczenia terminu podpisania protokołu odbioru Inwestycji przez Grantobiorcę, wykonawcę Inwestycji i inspektora nadzoru skontaktowanego przez Gminę Suwałki.</w:t>
      </w:r>
    </w:p>
    <w:p w14:paraId="54D33F0F" w14:textId="77777777" w:rsidR="00CF31E0" w:rsidRPr="00CF31E0" w:rsidRDefault="00CF31E0" w:rsidP="00CF31E0">
      <w:pPr>
        <w:pStyle w:val="Default"/>
        <w:numPr>
          <w:ilvl w:val="1"/>
          <w:numId w:val="41"/>
        </w:numPr>
        <w:spacing w:after="40"/>
        <w:ind w:left="709" w:hanging="283"/>
        <w:jc w:val="both"/>
        <w:rPr>
          <w:color w:val="auto"/>
        </w:rPr>
      </w:pPr>
      <w:r w:rsidRPr="00CF31E0">
        <w:rPr>
          <w:color w:val="auto"/>
        </w:rPr>
        <w:t xml:space="preserve">Grantobiorca dokonuje samodzielnego wyboru Wykonawców i dostawców posiadających odpowiednie uprawnienia i doświadczenie w realizacji podobnych inwestycji. </w:t>
      </w:r>
    </w:p>
    <w:p w14:paraId="472711F1" w14:textId="77777777" w:rsidR="00CF31E0" w:rsidRPr="00CF31E0" w:rsidRDefault="00CF31E0" w:rsidP="00CF31E0">
      <w:pPr>
        <w:pStyle w:val="Default"/>
        <w:numPr>
          <w:ilvl w:val="1"/>
          <w:numId w:val="41"/>
        </w:numPr>
        <w:spacing w:after="40"/>
        <w:ind w:left="709" w:hanging="283"/>
        <w:jc w:val="both"/>
        <w:rPr>
          <w:color w:val="auto"/>
        </w:rPr>
      </w:pPr>
      <w:r w:rsidRPr="00CF31E0">
        <w:rPr>
          <w:color w:val="auto"/>
        </w:rPr>
        <w:t xml:space="preserve">Grantobiorca zobowiązany jest do wyboru wykonawców na podstawie przeprowadzonej analizy rynku. </w:t>
      </w:r>
    </w:p>
    <w:p w14:paraId="40E82F2E" w14:textId="77777777" w:rsidR="00CF31E0" w:rsidRPr="00CF31E0" w:rsidRDefault="00CF31E0" w:rsidP="00CF31E0">
      <w:pPr>
        <w:pStyle w:val="Default"/>
        <w:numPr>
          <w:ilvl w:val="1"/>
          <w:numId w:val="41"/>
        </w:numPr>
        <w:spacing w:after="40"/>
        <w:ind w:left="709" w:hanging="283"/>
        <w:jc w:val="both"/>
        <w:rPr>
          <w:color w:val="auto"/>
        </w:rPr>
      </w:pPr>
      <w:r w:rsidRPr="00CF31E0">
        <w:rPr>
          <w:color w:val="auto"/>
        </w:rPr>
        <w:t xml:space="preserve">Grantobiorca zobowiązany jest do poniesienia wydatków w sposób oszczędny, na podstawie najniższej ceny zaproponowanej przez Wykonawcę, gdzie za najkorzystniejszą ofertę przyjmuje się najniższą cenę brutto zaoferowaną przez Wykonawcę. </w:t>
      </w:r>
      <w:r w:rsidRPr="00CF31E0">
        <w:rPr>
          <w:rFonts w:eastAsia="Times New Roman"/>
          <w:color w:val="auto"/>
          <w:lang w:val="pl" w:eastAsia="pl-PL"/>
        </w:rPr>
        <w:t>W tym celu Grantobiorca przeprowadzi analizę rynku potencjalnych wykonawców w celu porównania zebranych ofert i wyboru najkorzystniejszej oferty rynkowej poprzez:</w:t>
      </w:r>
    </w:p>
    <w:p w14:paraId="2666CF61" w14:textId="77777777" w:rsidR="00CF31E0" w:rsidRPr="00CF31E0" w:rsidRDefault="00CF31E0" w:rsidP="00CF31E0">
      <w:pPr>
        <w:pStyle w:val="Akapitzlist"/>
        <w:numPr>
          <w:ilvl w:val="0"/>
          <w:numId w:val="21"/>
        </w:numPr>
        <w:spacing w:after="0" w:line="240" w:lineRule="auto"/>
        <w:ind w:right="23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Udokumentowanie przeprowadzonej procedury poprzez zgromadzenie i archiwizację stosownej dokumentacji:</w:t>
      </w:r>
    </w:p>
    <w:p w14:paraId="512E83A5" w14:textId="77777777" w:rsidR="00CF31E0" w:rsidRPr="00CF31E0" w:rsidRDefault="00CF31E0" w:rsidP="00CF31E0">
      <w:pPr>
        <w:pStyle w:val="Akapitzlist"/>
        <w:numPr>
          <w:ilvl w:val="0"/>
          <w:numId w:val="22"/>
        </w:numPr>
        <w:spacing w:after="0" w:line="240" w:lineRule="auto"/>
        <w:ind w:right="23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minimum 2 oferty od potencjalnych wykonawców robót remontowo – instalacyjnych – muszą to być oferty pisemne od firm budowlano-instalacyjno – wykończeniowych (oferty papierowe lub otrzymane drogą mailową),</w:t>
      </w:r>
    </w:p>
    <w:p w14:paraId="007D2EC1" w14:textId="77777777" w:rsidR="00CF31E0" w:rsidRPr="00CF31E0" w:rsidRDefault="00CF31E0" w:rsidP="00CF31E0">
      <w:pPr>
        <w:pStyle w:val="Akapitzlist"/>
        <w:numPr>
          <w:ilvl w:val="0"/>
          <w:numId w:val="22"/>
        </w:numPr>
        <w:spacing w:after="0" w:line="240" w:lineRule="auto"/>
        <w:ind w:right="23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minimum 2 oferty od potencjalnych dostawców na każdą pozycję wyposażenia – mogą to być oferty pisemne/ mailowe od potencjalnych dostawców lub wydruki ze sklepów/ portali internetowych,</w:t>
      </w:r>
    </w:p>
    <w:p w14:paraId="5D776579" w14:textId="77777777" w:rsidR="00CF31E0" w:rsidRPr="00CF31E0" w:rsidRDefault="00CF31E0" w:rsidP="00CF31E0">
      <w:pPr>
        <w:pStyle w:val="Akapitzlist"/>
        <w:numPr>
          <w:ilvl w:val="0"/>
          <w:numId w:val="21"/>
        </w:numPr>
        <w:spacing w:after="0" w:line="240" w:lineRule="auto"/>
        <w:ind w:right="23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W celu uproszczenia procedury realizacji projektu grantowego, Grantobiorca może wybrać jednego wykonawcę całej Inwestycji (wykonawcę, który dokona zarówno realizacji prac remontowo – instalacyjnych, jak i dostawy całego wyposażenia). W takim przypadku Grantobiorca musi uzyskać minimum 2 oferty od potencjalnych wykonawców na cały zakres Inwestycji i zawrzeć z wybranym wykonawcą umowę. </w:t>
      </w:r>
    </w:p>
    <w:p w14:paraId="487CB81C" w14:textId="77777777" w:rsidR="00CF31E0" w:rsidRPr="00CF31E0" w:rsidRDefault="00CF31E0" w:rsidP="00CF31E0">
      <w:pPr>
        <w:pStyle w:val="Default"/>
        <w:numPr>
          <w:ilvl w:val="1"/>
          <w:numId w:val="41"/>
        </w:numPr>
        <w:ind w:left="709" w:hanging="283"/>
        <w:jc w:val="both"/>
        <w:rPr>
          <w:color w:val="auto"/>
        </w:rPr>
      </w:pPr>
      <w:r w:rsidRPr="00CF31E0">
        <w:rPr>
          <w:color w:val="auto"/>
        </w:rPr>
        <w:t xml:space="preserve">Grantobiorca nie może wykorzystać Grantu na sfinansowanie Inwestycji, w przypadku której uzyskał uprzednio dofinansowanie ze środków publicznych. Grantobiorca zobowiązuje się także, że w przyszłości nie będzie występował o uzyskanie takiego dofinansowania do Inwestycji wykonanej w ramach niniejszej umowy. </w:t>
      </w:r>
    </w:p>
    <w:p w14:paraId="73AFF7B7" w14:textId="77777777" w:rsidR="00CF31E0" w:rsidRPr="00CF31E0" w:rsidRDefault="00CF31E0" w:rsidP="00CF31E0">
      <w:pPr>
        <w:pStyle w:val="Default"/>
        <w:numPr>
          <w:ilvl w:val="1"/>
          <w:numId w:val="41"/>
        </w:numPr>
        <w:spacing w:after="42"/>
        <w:ind w:left="709" w:hanging="283"/>
        <w:jc w:val="both"/>
        <w:rPr>
          <w:color w:val="auto"/>
        </w:rPr>
      </w:pPr>
      <w:r w:rsidRPr="00CF31E0">
        <w:rPr>
          <w:color w:val="auto"/>
        </w:rPr>
        <w:t xml:space="preserve">Grantobiorca jest zobowiązany do realizacji promocji projektu zgodnie z wytycznymi w zakresie informacji i promocji dla projektów dofinansowanych z Europejskiego Funduszu Rozwoju Regionalnego, w tym do informowania o fakcie otrzymania Grantu na realizację przedsięwzięcia poprzez umieszczenie na </w:t>
      </w:r>
      <w:r w:rsidRPr="00CF31E0">
        <w:rPr>
          <w:i/>
          <w:iCs/>
          <w:color w:val="auto"/>
        </w:rPr>
        <w:t xml:space="preserve">widocznym </w:t>
      </w:r>
      <w:r w:rsidRPr="00CF31E0">
        <w:rPr>
          <w:color w:val="auto"/>
        </w:rPr>
        <w:t xml:space="preserve">elemencie Inwestycji naklejek promujących projekt, które zostaną mu przekazane przez Grantodawcę. </w:t>
      </w:r>
    </w:p>
    <w:p w14:paraId="40BF16C0" w14:textId="77777777" w:rsidR="00CF31E0" w:rsidRPr="00CF31E0" w:rsidRDefault="00CF31E0" w:rsidP="00CF31E0">
      <w:pPr>
        <w:pStyle w:val="Default"/>
        <w:numPr>
          <w:ilvl w:val="1"/>
          <w:numId w:val="41"/>
        </w:numPr>
        <w:spacing w:after="42"/>
        <w:ind w:left="709" w:hanging="283"/>
        <w:jc w:val="both"/>
        <w:rPr>
          <w:color w:val="auto"/>
        </w:rPr>
      </w:pPr>
      <w:r w:rsidRPr="00CF31E0">
        <w:rPr>
          <w:color w:val="auto"/>
        </w:rPr>
        <w:t xml:space="preserve">Grantobiorca wyraża zgodę na: </w:t>
      </w:r>
    </w:p>
    <w:p w14:paraId="7DD8938C" w14:textId="77777777" w:rsidR="00CF31E0" w:rsidRPr="00CF31E0" w:rsidRDefault="00CF31E0" w:rsidP="00CF31E0">
      <w:pPr>
        <w:pStyle w:val="Default"/>
        <w:spacing w:after="42"/>
        <w:ind w:left="993" w:hanging="284"/>
        <w:jc w:val="both"/>
        <w:rPr>
          <w:color w:val="auto"/>
        </w:rPr>
      </w:pPr>
      <w:r w:rsidRPr="00CF31E0">
        <w:rPr>
          <w:color w:val="auto"/>
        </w:rPr>
        <w:t xml:space="preserve">1) przetwarzanie i publikację swoich danych osobowych w celach związanych z niniejszym Projektem zgodnie z ustawą z dnia 10 maja 2018 r. o ochronie danych osobowych (Dz. U. z 2019 r., poz. 1781 j.t.); </w:t>
      </w:r>
    </w:p>
    <w:p w14:paraId="78A14CDB" w14:textId="77777777" w:rsidR="00CF31E0" w:rsidRPr="00286857" w:rsidRDefault="00CF31E0" w:rsidP="00CF31E0">
      <w:pPr>
        <w:pStyle w:val="Default"/>
        <w:spacing w:after="42"/>
        <w:ind w:left="993" w:hanging="284"/>
        <w:jc w:val="both"/>
      </w:pPr>
      <w:r>
        <w:t>2)</w:t>
      </w:r>
      <w:r w:rsidRPr="00286857">
        <w:t xml:space="preserve"> wykorzystywanie swoich danych osobowych w celach związanych z Projektem, </w:t>
      </w:r>
    </w:p>
    <w:p w14:paraId="5F0E5615" w14:textId="77777777" w:rsidR="00CF31E0" w:rsidRPr="00CF31E0" w:rsidRDefault="00CF31E0" w:rsidP="00CF31E0">
      <w:pPr>
        <w:pStyle w:val="Default"/>
        <w:ind w:left="993" w:hanging="284"/>
        <w:jc w:val="both"/>
        <w:rPr>
          <w:color w:val="auto"/>
        </w:rPr>
      </w:pPr>
      <w:r>
        <w:t>3)</w:t>
      </w:r>
      <w:r w:rsidRPr="00286857">
        <w:t xml:space="preserve"> </w:t>
      </w:r>
      <w:r w:rsidRPr="00CF31E0">
        <w:rPr>
          <w:color w:val="auto"/>
        </w:rPr>
        <w:t xml:space="preserve">uczestniczenie w ankietach w ramach ewaluacji, badań i analiz związanych z realizacją Projektu. </w:t>
      </w:r>
    </w:p>
    <w:p w14:paraId="44094C74" w14:textId="77777777" w:rsidR="00CF31E0" w:rsidRDefault="00CF31E0" w:rsidP="00CF31E0">
      <w:pPr>
        <w:pStyle w:val="Default"/>
        <w:numPr>
          <w:ilvl w:val="1"/>
          <w:numId w:val="41"/>
        </w:numPr>
        <w:ind w:left="709" w:hanging="425"/>
        <w:jc w:val="both"/>
      </w:pPr>
      <w:r w:rsidRPr="00286857">
        <w:t xml:space="preserve">W okresie trwałości projektu Grantobiorca jest zobowiązany do eksploatacji </w:t>
      </w:r>
      <w:r>
        <w:t>Inwestycji</w:t>
      </w:r>
      <w:r w:rsidRPr="00286857">
        <w:rPr>
          <w:i/>
          <w:iCs/>
        </w:rPr>
        <w:t xml:space="preserve"> </w:t>
      </w:r>
      <w:r w:rsidRPr="00286857">
        <w:t>zgodnie z instrukcj</w:t>
      </w:r>
      <w:r>
        <w:t>ami</w:t>
      </w:r>
      <w:r w:rsidRPr="00286857">
        <w:t xml:space="preserve"> obsługi, zapewnienia </w:t>
      </w:r>
      <w:r>
        <w:t>Inwestycji</w:t>
      </w:r>
      <w:r w:rsidRPr="00286857">
        <w:t xml:space="preserve"> niezbędnych warunków do prawidłowego funkcjonowania zgodnie z jej przeznaczeniem, jak również do jej odpowiedniego serwisowania</w:t>
      </w:r>
      <w:r>
        <w:t>/konserwacji</w:t>
      </w:r>
      <w:r w:rsidRPr="00D4586D">
        <w:t>/ubezpieczenia</w:t>
      </w:r>
      <w:r w:rsidRPr="00286857">
        <w:t xml:space="preserve">, co może podlegać procedurze kontrolnej zgodnie z zapisami § 6. </w:t>
      </w:r>
    </w:p>
    <w:p w14:paraId="33C6DC67" w14:textId="77777777" w:rsidR="00CF31E0" w:rsidRDefault="00CF31E0" w:rsidP="00CF31E0">
      <w:pPr>
        <w:pStyle w:val="Default"/>
        <w:numPr>
          <w:ilvl w:val="1"/>
          <w:numId w:val="41"/>
        </w:numPr>
        <w:ind w:left="709" w:hanging="425"/>
        <w:jc w:val="both"/>
      </w:pPr>
      <w:r w:rsidRPr="00286857">
        <w:t xml:space="preserve">W okresie trwałości projektu Grantobiorca zobowiązuje się pokryć wszelkie koszty napraw </w:t>
      </w:r>
      <w:r>
        <w:t>Inwestycji</w:t>
      </w:r>
      <w:r w:rsidRPr="00286857">
        <w:t xml:space="preserve"> wynikające ze złego jej użytkowania. </w:t>
      </w:r>
    </w:p>
    <w:p w14:paraId="6F022239" w14:textId="77777777" w:rsidR="00CF31E0" w:rsidRDefault="00CF31E0" w:rsidP="00CF31E0">
      <w:pPr>
        <w:pStyle w:val="Default"/>
        <w:numPr>
          <w:ilvl w:val="1"/>
          <w:numId w:val="41"/>
        </w:numPr>
        <w:ind w:left="709" w:hanging="425"/>
        <w:jc w:val="both"/>
      </w:pPr>
      <w:r w:rsidRPr="00286857">
        <w:t xml:space="preserve">W okresie realizacji i trwałości projektu Grantobiorca zobowiązuje się umożliwić dostęp Grantodawcy (oraz podmiotom przez niego wskazanym) do każdego elementu </w:t>
      </w:r>
      <w:r>
        <w:t>Inwestycji</w:t>
      </w:r>
      <w:r w:rsidRPr="005677E5">
        <w:rPr>
          <w:i/>
          <w:iCs/>
        </w:rPr>
        <w:t xml:space="preserve"> </w:t>
      </w:r>
      <w:r w:rsidRPr="00286857">
        <w:t xml:space="preserve">realizowanej na podstawie niniejszej umowy oraz dokumentacji związanej z wyborem Wykonawcy i realizacją inwestycji. </w:t>
      </w:r>
    </w:p>
    <w:p w14:paraId="3FE7D77F" w14:textId="77777777" w:rsidR="00CF31E0" w:rsidRDefault="00CF31E0" w:rsidP="00CF31E0">
      <w:pPr>
        <w:pStyle w:val="Default"/>
        <w:numPr>
          <w:ilvl w:val="1"/>
          <w:numId w:val="41"/>
        </w:numPr>
        <w:ind w:left="709" w:hanging="425"/>
        <w:jc w:val="both"/>
      </w:pPr>
      <w:r w:rsidRPr="00286857">
        <w:t>W okresie trwałości projektu Grantobiorca zobowiązuje się do niezwłocznego (tj. nie później niż w terminie 5 dni kalendarzowych) zgłaszania do Grantodawcy oraz Wykonawcy (na piśmie lub pocztą elektroniczną) wszelkich przypadków uszkodzenia</w:t>
      </w:r>
      <w:r>
        <w:t xml:space="preserve"> poszczególnych elementów</w:t>
      </w:r>
      <w:r w:rsidRPr="00286857">
        <w:t xml:space="preserve"> </w:t>
      </w:r>
      <w:r>
        <w:t>Inwestycji</w:t>
      </w:r>
      <w:r w:rsidRPr="00286857">
        <w:t xml:space="preserve">, jej wadliwego funkcjonowania, zniszczenia oraz wszelkich okoliczności związanych ze wskazanymi sytuacjami. </w:t>
      </w:r>
    </w:p>
    <w:p w14:paraId="3C430777" w14:textId="77777777" w:rsidR="00CF31E0" w:rsidRDefault="00CF31E0" w:rsidP="00CF31E0">
      <w:pPr>
        <w:pStyle w:val="Default"/>
        <w:numPr>
          <w:ilvl w:val="1"/>
          <w:numId w:val="41"/>
        </w:numPr>
        <w:ind w:left="709" w:hanging="425"/>
        <w:jc w:val="both"/>
      </w:pPr>
      <w:r w:rsidRPr="00286857">
        <w:t>W okresie trwałości projektu Grantobiorca zobowiązuje się nie podejmować czynności mogących modyfikować, przeprojektowywać, przebudowywać, przerabiać lub dokonywać zmian konstrukcyjnych zamontowanych urządzeń</w:t>
      </w:r>
      <w:r>
        <w:t xml:space="preserve"> w ramach wykonanej Inwestycji</w:t>
      </w:r>
      <w:r w:rsidRPr="00286857">
        <w:t xml:space="preserve">. </w:t>
      </w:r>
    </w:p>
    <w:p w14:paraId="72824262" w14:textId="77777777" w:rsidR="00CF31E0" w:rsidRDefault="00CF31E0" w:rsidP="00CF31E0">
      <w:pPr>
        <w:pStyle w:val="Default"/>
        <w:numPr>
          <w:ilvl w:val="1"/>
          <w:numId w:val="41"/>
        </w:numPr>
        <w:ind w:left="709" w:hanging="425"/>
        <w:jc w:val="both"/>
      </w:pPr>
      <w:r w:rsidRPr="00286857">
        <w:t>Grantobiorca ponosi ostateczną odpowiedzialność za wybór wykonawc</w:t>
      </w:r>
      <w:r>
        <w:t>ów</w:t>
      </w:r>
      <w:r w:rsidRPr="00286857">
        <w:t xml:space="preserve"> oraz zakres i wykonanie </w:t>
      </w:r>
      <w:r>
        <w:t>Inwestycji</w:t>
      </w:r>
      <w:r w:rsidRPr="00286857">
        <w:t xml:space="preserve">. </w:t>
      </w:r>
    </w:p>
    <w:p w14:paraId="0A39A7DC" w14:textId="77777777" w:rsidR="00CF31E0" w:rsidRDefault="00CF31E0" w:rsidP="00CF31E0">
      <w:pPr>
        <w:pStyle w:val="Default"/>
        <w:numPr>
          <w:ilvl w:val="1"/>
          <w:numId w:val="41"/>
        </w:numPr>
        <w:ind w:left="709" w:hanging="425"/>
        <w:jc w:val="both"/>
      </w:pPr>
      <w:r w:rsidRPr="00286857">
        <w:t xml:space="preserve">Grantobiorca zobowiązany jest do informowania w formie pisemnej Grantodawcy o wszelkich zdarzeniach mających wpływ na zmiany w realizacji Umowy w okresie realizacji i trwałości projektu. </w:t>
      </w:r>
    </w:p>
    <w:p w14:paraId="60E958F2" w14:textId="77777777" w:rsidR="00CF31E0" w:rsidRDefault="00CF31E0" w:rsidP="00CF31E0">
      <w:pPr>
        <w:pStyle w:val="Default"/>
        <w:numPr>
          <w:ilvl w:val="1"/>
          <w:numId w:val="41"/>
        </w:numPr>
        <w:ind w:left="709" w:hanging="425"/>
        <w:jc w:val="both"/>
      </w:pPr>
      <w:r w:rsidRPr="00286857">
        <w:t xml:space="preserve">Grantobiorca zobowiązuje się do poddania działaniom kontrolnym, w tym do poddania się działaniom kontrolnym prowadzonym przez Grantodawcę bezpośrednio, pośrednio za pomocą zewnętrznych podmiotów, jak również przez podmioty uprawnione do kontroli funduszy UE pod rygorem zwrotu wypłaconego Grantu. </w:t>
      </w:r>
    </w:p>
    <w:p w14:paraId="73061454" w14:textId="77777777" w:rsidR="00CF31E0" w:rsidRPr="00CF31E0" w:rsidRDefault="00CF31E0" w:rsidP="00CF31E0">
      <w:pPr>
        <w:pStyle w:val="Default"/>
        <w:numPr>
          <w:ilvl w:val="1"/>
          <w:numId w:val="41"/>
        </w:numPr>
        <w:ind w:left="709" w:hanging="425"/>
        <w:jc w:val="both"/>
        <w:rPr>
          <w:color w:val="auto"/>
        </w:rPr>
      </w:pPr>
      <w:r w:rsidRPr="00286857">
        <w:t xml:space="preserve">Grantobiorca oświadcza, że </w:t>
      </w:r>
      <w:r w:rsidRPr="00CF31E0">
        <w:rPr>
          <w:color w:val="auto"/>
        </w:rPr>
        <w:t>biorąc pod uwagę przepisy prawa nie jest wykluczony z możliwości otrzymania dofinansowania, to znaczy spełnia warunki określone dla uczestników projektu w pkt I.3 Regulaminu naboru uczestników do udziału w projekcie pn. "Inwestycje w dostępność lokali mieszkalnych na terenie gminy Suwałki".</w:t>
      </w:r>
    </w:p>
    <w:p w14:paraId="4B46C13E" w14:textId="77777777" w:rsidR="00CF31E0" w:rsidRPr="00CF31E0" w:rsidRDefault="00CF31E0" w:rsidP="00CF31E0">
      <w:pPr>
        <w:pStyle w:val="Default"/>
        <w:numPr>
          <w:ilvl w:val="1"/>
          <w:numId w:val="41"/>
        </w:numPr>
        <w:ind w:left="709" w:hanging="425"/>
        <w:jc w:val="both"/>
        <w:rPr>
          <w:color w:val="auto"/>
        </w:rPr>
      </w:pPr>
      <w:r w:rsidRPr="00CF31E0">
        <w:rPr>
          <w:color w:val="auto"/>
        </w:rPr>
        <w:t xml:space="preserve">Grantobiorca oświadcza, że jego prawo do dysponowania nieruchomością wskazane we Wniosku o przyznanie grantu jest aktualne. </w:t>
      </w:r>
    </w:p>
    <w:p w14:paraId="7470428F" w14:textId="77777777" w:rsidR="00CF31E0" w:rsidRPr="00CF31E0" w:rsidRDefault="00CF31E0" w:rsidP="00CF31E0">
      <w:pPr>
        <w:pStyle w:val="Default"/>
        <w:numPr>
          <w:ilvl w:val="1"/>
          <w:numId w:val="41"/>
        </w:numPr>
        <w:ind w:left="709" w:hanging="425"/>
        <w:jc w:val="both"/>
        <w:rPr>
          <w:color w:val="auto"/>
        </w:rPr>
      </w:pPr>
      <w:r w:rsidRPr="00CF31E0">
        <w:rPr>
          <w:color w:val="auto"/>
        </w:rPr>
        <w:t>Grantobiorca oświadcza, że jego status osoby potrzebującej wsparcia w codziennym funkcjonowaniu wskazane we Wniosku o przyznanie grantu jest prawdziwy i aktualny.</w:t>
      </w:r>
    </w:p>
    <w:p w14:paraId="11B65C64" w14:textId="77777777" w:rsidR="00CF31E0" w:rsidRPr="00CF31E0" w:rsidRDefault="00CF31E0" w:rsidP="00CF31E0">
      <w:pPr>
        <w:pStyle w:val="Default"/>
        <w:rPr>
          <w:color w:val="auto"/>
          <w:sz w:val="22"/>
          <w:szCs w:val="22"/>
        </w:rPr>
      </w:pPr>
    </w:p>
    <w:p w14:paraId="57D94BC0" w14:textId="77777777" w:rsidR="00711238" w:rsidRDefault="00711238" w:rsidP="00CF31E0">
      <w:pPr>
        <w:pStyle w:val="Default"/>
        <w:jc w:val="center"/>
        <w:rPr>
          <w:b/>
          <w:bCs/>
          <w:color w:val="auto"/>
        </w:rPr>
      </w:pPr>
    </w:p>
    <w:p w14:paraId="1C03264C" w14:textId="77777777" w:rsidR="00CF31E0" w:rsidRPr="00CF31E0" w:rsidRDefault="00CF31E0" w:rsidP="00CF31E0">
      <w:pPr>
        <w:pStyle w:val="Default"/>
        <w:jc w:val="center"/>
        <w:rPr>
          <w:color w:val="auto"/>
        </w:rPr>
      </w:pPr>
      <w:r w:rsidRPr="00CF31E0">
        <w:rPr>
          <w:b/>
          <w:bCs/>
          <w:color w:val="auto"/>
        </w:rPr>
        <w:t>§ 5 Zadania i zobowiązania Grantodawcy w ramach umowy</w:t>
      </w:r>
    </w:p>
    <w:p w14:paraId="3FE0ED67" w14:textId="77777777" w:rsidR="00CF31E0" w:rsidRPr="00CF31E0" w:rsidRDefault="00CF31E0" w:rsidP="00CF31E0">
      <w:pPr>
        <w:pStyle w:val="Default"/>
        <w:numPr>
          <w:ilvl w:val="1"/>
          <w:numId w:val="39"/>
        </w:numPr>
        <w:spacing w:after="42"/>
        <w:ind w:left="709" w:hanging="425"/>
        <w:jc w:val="both"/>
        <w:rPr>
          <w:color w:val="auto"/>
        </w:rPr>
      </w:pPr>
      <w:r w:rsidRPr="00CF31E0">
        <w:rPr>
          <w:color w:val="auto"/>
        </w:rPr>
        <w:t xml:space="preserve">Grantodawca udziela Grantu w wysokości określonej w § 2 na warunkach określonych w § 7. </w:t>
      </w:r>
    </w:p>
    <w:p w14:paraId="3300604F" w14:textId="77777777" w:rsidR="00CF31E0" w:rsidRPr="00CF31E0" w:rsidRDefault="00CF31E0" w:rsidP="00CF31E0">
      <w:pPr>
        <w:pStyle w:val="Default"/>
        <w:numPr>
          <w:ilvl w:val="1"/>
          <w:numId w:val="39"/>
        </w:numPr>
        <w:spacing w:after="42"/>
        <w:ind w:left="709" w:hanging="425"/>
        <w:jc w:val="both"/>
        <w:rPr>
          <w:color w:val="auto"/>
        </w:rPr>
      </w:pPr>
      <w:r w:rsidRPr="00CF31E0">
        <w:rPr>
          <w:color w:val="auto"/>
        </w:rPr>
        <w:t xml:space="preserve">Grantodawca pełni funkcję kontrolną w zakresie określonym w § 6. </w:t>
      </w:r>
    </w:p>
    <w:p w14:paraId="307B9303" w14:textId="77777777" w:rsidR="00CF31E0" w:rsidRPr="00CF31E0" w:rsidRDefault="00CF31E0" w:rsidP="00CF31E0">
      <w:pPr>
        <w:pStyle w:val="Default"/>
        <w:numPr>
          <w:ilvl w:val="1"/>
          <w:numId w:val="39"/>
        </w:numPr>
        <w:spacing w:after="42"/>
        <w:ind w:left="709" w:hanging="425"/>
        <w:jc w:val="both"/>
        <w:rPr>
          <w:color w:val="auto"/>
        </w:rPr>
      </w:pPr>
      <w:r w:rsidRPr="00CF31E0">
        <w:rPr>
          <w:color w:val="auto"/>
        </w:rPr>
        <w:t>Grantodawca za pośrednictwem pracowników Urzędu Gminy w Suwałkach oraz inspektora nadzoru inwestorskiego wybranego w celu weryfikacji prawidłowości realizacji części inwestycyjnej projektu, dokonuje zatwierdzenia dokumentów przedłożonych przez Grantobiorcę.</w:t>
      </w:r>
    </w:p>
    <w:p w14:paraId="0FC3AB8A" w14:textId="77777777" w:rsidR="00CF31E0" w:rsidRPr="00CF31E0" w:rsidRDefault="00CF31E0" w:rsidP="00CF31E0">
      <w:pPr>
        <w:pStyle w:val="Default"/>
        <w:numPr>
          <w:ilvl w:val="1"/>
          <w:numId w:val="39"/>
        </w:numPr>
        <w:ind w:left="709" w:hanging="425"/>
        <w:jc w:val="both"/>
        <w:rPr>
          <w:color w:val="auto"/>
        </w:rPr>
      </w:pPr>
      <w:r w:rsidRPr="00076F83">
        <w:t>Grantodawca zobowiązany jest do</w:t>
      </w:r>
      <w:r>
        <w:t xml:space="preserve"> </w:t>
      </w:r>
      <w:r w:rsidRPr="00CF31E0">
        <w:rPr>
          <w:color w:val="auto"/>
        </w:rPr>
        <w:t>listownego informowania Grantobiorcy o wszelkich zdarzeniach mających wpływ na zmiany w realizacji umowy na adres: ………………………………….</w:t>
      </w:r>
    </w:p>
    <w:p w14:paraId="6098919E" w14:textId="77777777" w:rsidR="00CF31E0" w:rsidRPr="00CF31E0" w:rsidRDefault="00CF31E0" w:rsidP="00CF31E0">
      <w:pPr>
        <w:pStyle w:val="Default"/>
        <w:numPr>
          <w:ilvl w:val="1"/>
          <w:numId w:val="39"/>
        </w:numPr>
        <w:ind w:left="709" w:hanging="425"/>
        <w:jc w:val="both"/>
        <w:rPr>
          <w:color w:val="auto"/>
        </w:rPr>
      </w:pPr>
      <w:r w:rsidRPr="00CF31E0">
        <w:rPr>
          <w:color w:val="auto"/>
        </w:rPr>
        <w:t>Grantodawca zobowiązany jest do przekazywania Grantobiorcom, na ich pisemne zapytania, interpretacji zapisów systemu realizacji Programu Fundusze Europejskie dla Podlaskiego 2021-2027.</w:t>
      </w:r>
    </w:p>
    <w:p w14:paraId="581734FC" w14:textId="77777777" w:rsidR="00CF31E0" w:rsidRPr="00CF31E0" w:rsidRDefault="00CF31E0" w:rsidP="00CF31E0">
      <w:pPr>
        <w:pStyle w:val="Default"/>
        <w:jc w:val="both"/>
        <w:rPr>
          <w:color w:val="auto"/>
        </w:rPr>
      </w:pPr>
    </w:p>
    <w:p w14:paraId="0D58988B" w14:textId="77777777" w:rsidR="00CF31E0" w:rsidRPr="00BD33D1" w:rsidRDefault="00CF31E0" w:rsidP="00CF31E0">
      <w:pPr>
        <w:pStyle w:val="Default"/>
        <w:jc w:val="center"/>
      </w:pPr>
      <w:r w:rsidRPr="00BD33D1">
        <w:rPr>
          <w:b/>
          <w:bCs/>
        </w:rPr>
        <w:t>§ 6 Kontrola przedsięwzięcia</w:t>
      </w:r>
    </w:p>
    <w:p w14:paraId="1AE0BCAD" w14:textId="77777777" w:rsidR="00CF31E0" w:rsidRPr="00CF31E0" w:rsidRDefault="00CF31E0" w:rsidP="00CF31E0">
      <w:pPr>
        <w:pStyle w:val="Default"/>
        <w:numPr>
          <w:ilvl w:val="0"/>
          <w:numId w:val="42"/>
        </w:numPr>
        <w:spacing w:after="42"/>
        <w:jc w:val="both"/>
        <w:rPr>
          <w:color w:val="auto"/>
        </w:rPr>
      </w:pPr>
      <w:r w:rsidRPr="00CF31E0">
        <w:rPr>
          <w:color w:val="auto"/>
        </w:rPr>
        <w:t xml:space="preserve">Kontroli lub audytu dokonuje Grantodawca bezpośrednio lub uprawnione podmioty, o których mowa w art. 25 ust. 1 i 2 Ustawy z dnia 28 kwietnia 2022 r. o zasadach realizacji zadań finansowanych ze środków europejskich w perspektywie finansowej 2021–2027. Kontrole mogą być przeprowadzane na każdym etapie realizacji przedsięwzięcia oraz w okresie trwałości projektu. </w:t>
      </w:r>
    </w:p>
    <w:p w14:paraId="3AB30AD2" w14:textId="77777777" w:rsidR="00CF31E0" w:rsidRPr="00CF31E0" w:rsidRDefault="00CF31E0" w:rsidP="00CF31E0">
      <w:pPr>
        <w:pStyle w:val="Default"/>
        <w:numPr>
          <w:ilvl w:val="0"/>
          <w:numId w:val="42"/>
        </w:numPr>
        <w:spacing w:after="42"/>
        <w:jc w:val="both"/>
        <w:rPr>
          <w:color w:val="auto"/>
        </w:rPr>
      </w:pPr>
      <w:r w:rsidRPr="00CF31E0">
        <w:rPr>
          <w:color w:val="auto"/>
        </w:rPr>
        <w:t xml:space="preserve">Grantobiorca zobowiązuje się do poddania się kontrolom lub audytom, o których mowa w ust. 1 powyżej. </w:t>
      </w:r>
    </w:p>
    <w:p w14:paraId="01B2E931" w14:textId="77777777" w:rsidR="00CF31E0" w:rsidRPr="00BD33D1" w:rsidRDefault="00CF31E0" w:rsidP="00CF31E0">
      <w:pPr>
        <w:pStyle w:val="Default"/>
        <w:numPr>
          <w:ilvl w:val="0"/>
          <w:numId w:val="42"/>
        </w:numPr>
        <w:spacing w:after="42"/>
        <w:jc w:val="both"/>
      </w:pPr>
      <w:r w:rsidRPr="00BD33D1">
        <w:t xml:space="preserve">Decyzja o powierzeniu funkcji kontrolnych podmiotom zewnętrznym należy w całości do Grantodawcy i nie wymaga zmiany niniejszej Umowy. </w:t>
      </w:r>
    </w:p>
    <w:p w14:paraId="47A8BA8B" w14:textId="77777777" w:rsidR="00CF31E0" w:rsidRPr="00BD33D1" w:rsidRDefault="00CF31E0" w:rsidP="00CF31E0">
      <w:pPr>
        <w:pStyle w:val="Default"/>
        <w:numPr>
          <w:ilvl w:val="0"/>
          <w:numId w:val="42"/>
        </w:numPr>
        <w:spacing w:after="42"/>
        <w:jc w:val="both"/>
      </w:pPr>
      <w:r w:rsidRPr="00BD33D1">
        <w:t>Grantodawca pełni funkcję kontrolną poprzez weryfikację dokumentów przedłożonych przez Grantobiorcę</w:t>
      </w:r>
      <w:r>
        <w:t>,</w:t>
      </w:r>
      <w:r w:rsidRPr="00BD33D1">
        <w:t xml:space="preserve"> jak również poprzez inspekcje terenowe. </w:t>
      </w:r>
    </w:p>
    <w:p w14:paraId="2F0933C0" w14:textId="77777777" w:rsidR="00CF31E0" w:rsidRPr="00BD33D1" w:rsidRDefault="00CF31E0" w:rsidP="00CF31E0">
      <w:pPr>
        <w:pStyle w:val="Default"/>
        <w:numPr>
          <w:ilvl w:val="0"/>
          <w:numId w:val="42"/>
        </w:numPr>
        <w:spacing w:after="42"/>
        <w:jc w:val="both"/>
      </w:pPr>
      <w:r w:rsidRPr="00BD33D1">
        <w:t xml:space="preserve">Grantodawca zobowiązany jest udostępnić do wglądu protokoły pokontrolne Grantobiorcy, którego dotyczyła kontrola w siedzibie Grantodawcy. </w:t>
      </w:r>
    </w:p>
    <w:p w14:paraId="0F1321A6" w14:textId="77777777" w:rsidR="00CF31E0" w:rsidRPr="00BD33D1" w:rsidRDefault="00CF31E0" w:rsidP="00CF31E0">
      <w:pPr>
        <w:pStyle w:val="Default"/>
        <w:numPr>
          <w:ilvl w:val="0"/>
          <w:numId w:val="42"/>
        </w:numPr>
        <w:spacing w:after="42"/>
        <w:jc w:val="both"/>
      </w:pPr>
      <w:r w:rsidRPr="00BD33D1">
        <w:t xml:space="preserve">Kontrole mogą być przeprowadzane w miejscu wykonania </w:t>
      </w:r>
      <w:r>
        <w:t>Inwestycji</w:t>
      </w:r>
      <w:r w:rsidRPr="00BD33D1">
        <w:t xml:space="preserve">. </w:t>
      </w:r>
    </w:p>
    <w:p w14:paraId="6BFE890F" w14:textId="77777777" w:rsidR="00CF31E0" w:rsidRPr="00BD33D1" w:rsidRDefault="00CF31E0" w:rsidP="00CF31E0">
      <w:pPr>
        <w:pStyle w:val="Default"/>
        <w:numPr>
          <w:ilvl w:val="0"/>
          <w:numId w:val="42"/>
        </w:numPr>
        <w:spacing w:after="42"/>
        <w:jc w:val="both"/>
      </w:pPr>
      <w:r w:rsidRPr="00BD33D1">
        <w:t xml:space="preserve">O wszczęciu działań kontrolnych Grantodawca informuje Grantobiorcę pisemnie na 7 dni kalendarzowych przed rozpoczęciem działań kontrolnych. W treści pisma Grantodawca wskazuje podstawowy zakres i formę kontroli. </w:t>
      </w:r>
    </w:p>
    <w:p w14:paraId="1EDD07A7" w14:textId="77777777" w:rsidR="00CF31E0" w:rsidRPr="00BD33D1" w:rsidRDefault="00CF31E0" w:rsidP="00CF31E0">
      <w:pPr>
        <w:pStyle w:val="Default"/>
        <w:numPr>
          <w:ilvl w:val="0"/>
          <w:numId w:val="42"/>
        </w:numPr>
        <w:spacing w:after="42"/>
        <w:jc w:val="both"/>
      </w:pPr>
      <w:r w:rsidRPr="00BD33D1">
        <w:t>W przypadku działań kontrolnych polegających na sprawdzeniu dokumentacji</w:t>
      </w:r>
      <w:r>
        <w:t>,</w:t>
      </w:r>
      <w:r w:rsidRPr="00BD33D1">
        <w:t xml:space="preserve"> Grantodawca może wezwać Grantobiorcę na piśmie lub pocztą elektroniczną do dostarczenia wskazanej dokumentacji do siedziby Grantodawcy. Po otrzymaniu wezwania Grantobiorca ma 7 dni kalendarzowych na dostarczenie wskazanych dokumentów lub złożenie wyjaśnień. </w:t>
      </w:r>
    </w:p>
    <w:p w14:paraId="207B473E" w14:textId="77777777" w:rsidR="00CF31E0" w:rsidRPr="00BD33D1" w:rsidRDefault="00CF31E0" w:rsidP="00CF31E0">
      <w:pPr>
        <w:pStyle w:val="Default"/>
        <w:numPr>
          <w:ilvl w:val="0"/>
          <w:numId w:val="42"/>
        </w:numPr>
        <w:spacing w:after="42"/>
        <w:jc w:val="both"/>
      </w:pPr>
      <w:r w:rsidRPr="00BD33D1">
        <w:t xml:space="preserve">W przypadku stwierdzenia uchybień Grantodawca wzywa na piśmie Grantobiorcę do ich usunięcia w wyznaczonym terminie. W przypadku nieusunięcia uchybień przez Grantobiorcę, Grantodawcy przysługuje prawo rozwiązania umowy ze skutkiem natychmiastowym. O usunięciu uchybień Grantobiorca informuje Grantodawcę na piśmie w terminie 3 dni od daty ich usunięcia. </w:t>
      </w:r>
    </w:p>
    <w:p w14:paraId="3468EA7E" w14:textId="77777777" w:rsidR="00CF31E0" w:rsidRPr="00BD33D1" w:rsidRDefault="00CF31E0" w:rsidP="00CF31E0">
      <w:pPr>
        <w:pStyle w:val="Default"/>
        <w:numPr>
          <w:ilvl w:val="0"/>
          <w:numId w:val="42"/>
        </w:numPr>
        <w:spacing w:after="42"/>
        <w:jc w:val="both"/>
      </w:pPr>
      <w:r w:rsidRPr="00BD33D1">
        <w:t xml:space="preserve">Nieudostępnienie wszystkich wymaganych dokumentów lub odmowa udzielenia informacji są traktowane jak utrudnianie przeprowadzenia kontroli. </w:t>
      </w:r>
    </w:p>
    <w:p w14:paraId="37F8BCDD" w14:textId="77777777" w:rsidR="00CF31E0" w:rsidRPr="00BD33D1" w:rsidRDefault="00CF31E0" w:rsidP="00CF31E0">
      <w:pPr>
        <w:pStyle w:val="Default"/>
        <w:numPr>
          <w:ilvl w:val="0"/>
          <w:numId w:val="42"/>
        </w:numPr>
        <w:spacing w:after="42"/>
        <w:jc w:val="both"/>
      </w:pPr>
      <w:r w:rsidRPr="00BD33D1">
        <w:t xml:space="preserve">W przypadku utrudniania przez Grantobiorcę kontroli, Grantodawca sporządza protokół pokontrolny, w którym wskazuje zakres kontroli oraz rodzaj i zakres utrudnień, jakie zostały stwierdzone. Kopia protokołu jest dostarczana Grantobiorcy, co stanowi podstawę do rozwiązania niniejszej umowy. </w:t>
      </w:r>
    </w:p>
    <w:p w14:paraId="5C724300" w14:textId="77777777" w:rsidR="00CF31E0" w:rsidRDefault="00CF31E0" w:rsidP="00CF31E0">
      <w:pPr>
        <w:pStyle w:val="Default"/>
        <w:numPr>
          <w:ilvl w:val="0"/>
          <w:numId w:val="42"/>
        </w:numPr>
        <w:jc w:val="both"/>
      </w:pPr>
      <w:r w:rsidRPr="00BD33D1">
        <w:t xml:space="preserve">W przypadku powzięcia informacji o podejrzeniu powstania nieprawidłowości w realizacji Umowy lub wystąpienia innych istotnych uchybień ze strony Grantobiorcy, Grantodawca, może przeprowadzić kontrolę doraźną. </w:t>
      </w:r>
    </w:p>
    <w:p w14:paraId="2681333D" w14:textId="77777777" w:rsidR="00CF31E0" w:rsidRDefault="00CF31E0" w:rsidP="00CF31E0">
      <w:pPr>
        <w:pStyle w:val="Default"/>
        <w:numPr>
          <w:ilvl w:val="0"/>
          <w:numId w:val="42"/>
        </w:numPr>
        <w:jc w:val="both"/>
      </w:pPr>
      <w:r w:rsidRPr="00BD33D1">
        <w:t>Grantobiorca jest zobowiązany do przechowywania w sposób gwarantujący należyte bezpieczeństwo informacji, wszelkich danych i dokumentów związanych z realizacją Umowy przez okres trwałości projektu.</w:t>
      </w:r>
    </w:p>
    <w:p w14:paraId="459775A4" w14:textId="77777777" w:rsidR="00CF31E0" w:rsidRDefault="00CF31E0" w:rsidP="00CF31E0">
      <w:pPr>
        <w:pStyle w:val="Default"/>
        <w:jc w:val="both"/>
      </w:pPr>
    </w:p>
    <w:p w14:paraId="54F7FBB0" w14:textId="77777777" w:rsidR="00711238" w:rsidRDefault="00711238" w:rsidP="00CF31E0">
      <w:pPr>
        <w:pStyle w:val="Default"/>
        <w:jc w:val="center"/>
        <w:rPr>
          <w:b/>
          <w:bCs/>
        </w:rPr>
      </w:pPr>
    </w:p>
    <w:p w14:paraId="487F7224" w14:textId="77777777" w:rsidR="00711238" w:rsidRDefault="00711238" w:rsidP="00CF31E0">
      <w:pPr>
        <w:pStyle w:val="Default"/>
        <w:jc w:val="center"/>
        <w:rPr>
          <w:b/>
          <w:bCs/>
        </w:rPr>
      </w:pPr>
    </w:p>
    <w:p w14:paraId="5E88DD2F" w14:textId="77777777" w:rsidR="00CF31E0" w:rsidRPr="00BD33D1" w:rsidRDefault="00CF31E0" w:rsidP="00CF31E0">
      <w:pPr>
        <w:pStyle w:val="Default"/>
        <w:jc w:val="center"/>
      </w:pPr>
      <w:r w:rsidRPr="00BD33D1">
        <w:rPr>
          <w:b/>
          <w:bCs/>
        </w:rPr>
        <w:t>§ 7 Warunki wypłaty grantu</w:t>
      </w:r>
    </w:p>
    <w:p w14:paraId="439A2E4A" w14:textId="77777777" w:rsidR="00CF31E0" w:rsidRDefault="00CF31E0" w:rsidP="00CF31E0">
      <w:pPr>
        <w:pStyle w:val="Default"/>
        <w:numPr>
          <w:ilvl w:val="0"/>
          <w:numId w:val="43"/>
        </w:numPr>
        <w:jc w:val="both"/>
      </w:pPr>
      <w:r w:rsidRPr="00BD33D1">
        <w:t xml:space="preserve">Wypłata kwoty Grantu odbywa się przelewem na rachunek bankowy Grantobiorcy wskazany we wniosku o wypłatę Grantu w terminie </w:t>
      </w:r>
      <w:r>
        <w:t>30</w:t>
      </w:r>
      <w:r w:rsidRPr="00BD33D1">
        <w:t xml:space="preserve"> dni </w:t>
      </w:r>
      <w:r>
        <w:t xml:space="preserve">roboczych </w:t>
      </w:r>
      <w:r w:rsidRPr="00BD33D1">
        <w:t>od daty poprawnie złożonego wniosku o wypłatę Grantu z zastrzeżeniem ust. 2-5</w:t>
      </w:r>
      <w:r>
        <w:t xml:space="preserve"> oraz §2 ust. 1.</w:t>
      </w:r>
    </w:p>
    <w:p w14:paraId="0CEE9B09" w14:textId="77777777" w:rsidR="00CF31E0" w:rsidRPr="00CF31E0" w:rsidRDefault="00CF31E0" w:rsidP="00CF31E0">
      <w:pPr>
        <w:pStyle w:val="Default"/>
        <w:numPr>
          <w:ilvl w:val="0"/>
          <w:numId w:val="43"/>
        </w:numPr>
        <w:jc w:val="both"/>
        <w:rPr>
          <w:color w:val="auto"/>
        </w:rPr>
      </w:pPr>
      <w:r w:rsidRPr="00CF31E0">
        <w:rPr>
          <w:color w:val="auto"/>
        </w:rPr>
        <w:t xml:space="preserve">Warunkiem wypłaty Grantu jest dostarczenie przez Grantobiorcę w terminie 14 dni od daty podpisania protokołu odbioru Inwestycji, o którym mowa w §4 ust. 3 niniejszej Umowy (oraz w pkt VI.2.e Regulaminu  naboru uczestników do udziału w projekcie pn."Inwestycje w dostępność lokali mieszkalnych na terenie gminy Suwałki") wniosku o wypłatę grantu wraz z następującymi załącznikami: </w:t>
      </w:r>
    </w:p>
    <w:p w14:paraId="38BE6D0E" w14:textId="77777777" w:rsidR="00CF31E0" w:rsidRPr="00BD33D1" w:rsidRDefault="00CF31E0" w:rsidP="00CF31E0">
      <w:pPr>
        <w:pStyle w:val="Akapitzlist"/>
        <w:numPr>
          <w:ilvl w:val="0"/>
          <w:numId w:val="23"/>
        </w:numPr>
        <w:tabs>
          <w:tab w:val="left" w:pos="1102"/>
        </w:tabs>
        <w:spacing w:after="0" w:line="240" w:lineRule="auto"/>
        <w:ind w:left="1134" w:right="2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 w:rsidRPr="00BD33D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kopia umów zawartych pomiędzy Grantobiorcą a wykonawcami robót remontowo - instalacyjnych wraz z ewentualnymi aneksami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,</w:t>
      </w:r>
    </w:p>
    <w:p w14:paraId="7C6A822E" w14:textId="77777777" w:rsidR="00CF31E0" w:rsidRPr="00BD33D1" w:rsidRDefault="00CF31E0" w:rsidP="00CF31E0">
      <w:pPr>
        <w:pStyle w:val="Akapitzlist"/>
        <w:numPr>
          <w:ilvl w:val="0"/>
          <w:numId w:val="23"/>
        </w:numPr>
        <w:tabs>
          <w:tab w:val="left" w:pos="1102"/>
        </w:tabs>
        <w:spacing w:after="0" w:line="240" w:lineRule="auto"/>
        <w:ind w:left="1134" w:right="2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 w:rsidRPr="00BD33D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 xml:space="preserve">kopia ofert na wykonanie prac remontowo – instalacyjnych (minimum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2</w:t>
      </w:r>
      <w:r w:rsidRPr="00BD33D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),</w:t>
      </w:r>
    </w:p>
    <w:p w14:paraId="1D112596" w14:textId="77777777" w:rsidR="00CF31E0" w:rsidRPr="00BD33D1" w:rsidRDefault="00CF31E0" w:rsidP="00CF31E0">
      <w:pPr>
        <w:pStyle w:val="Akapitzlist"/>
        <w:numPr>
          <w:ilvl w:val="0"/>
          <w:numId w:val="23"/>
        </w:numPr>
        <w:tabs>
          <w:tab w:val="left" w:pos="1102"/>
        </w:tabs>
        <w:spacing w:after="0" w:line="240" w:lineRule="auto"/>
        <w:ind w:left="1134" w:right="2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 w:rsidRPr="00BD33D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 xml:space="preserve">kopia ofert na zakup wyposażenia (minimum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2</w:t>
      </w:r>
      <w:r w:rsidRPr="00BD33D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 xml:space="preserve"> dla każdej pozycji wyposażenia),</w:t>
      </w:r>
    </w:p>
    <w:p w14:paraId="35DB9D2C" w14:textId="77777777" w:rsidR="00CF31E0" w:rsidRPr="00BD33D1" w:rsidRDefault="00CF31E0" w:rsidP="00CF31E0">
      <w:pPr>
        <w:pStyle w:val="Akapitzlist"/>
        <w:numPr>
          <w:ilvl w:val="0"/>
          <w:numId w:val="23"/>
        </w:numPr>
        <w:tabs>
          <w:tab w:val="left" w:pos="1102"/>
        </w:tabs>
        <w:spacing w:after="0" w:line="240" w:lineRule="auto"/>
        <w:ind w:left="1134" w:right="2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 w:rsidRPr="00BD33D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kopie faktur i rachunków za wykonanie prac remontowo – instalacyjnych i zakup wyposażenia,</w:t>
      </w:r>
    </w:p>
    <w:p w14:paraId="452964DF" w14:textId="77777777" w:rsidR="00CF31E0" w:rsidRPr="00BD33D1" w:rsidRDefault="00CF31E0" w:rsidP="00CF31E0">
      <w:pPr>
        <w:pStyle w:val="Akapitzlist"/>
        <w:numPr>
          <w:ilvl w:val="0"/>
          <w:numId w:val="23"/>
        </w:numPr>
        <w:tabs>
          <w:tab w:val="left" w:pos="1102"/>
        </w:tabs>
        <w:spacing w:after="0" w:line="240" w:lineRule="auto"/>
        <w:ind w:left="1134" w:right="2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 w:rsidRPr="00BD33D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kopie potwierdzeń opłat faktur i rachunków za wykonanie prac remontowo – instalacyjnych i zakup wyposażenia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 xml:space="preserve"> </w:t>
      </w:r>
      <w:r w:rsidRPr="000813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l" w:eastAsia="pl-PL"/>
        </w:rPr>
        <w:t>(dotyczy refundacji poniesionych kosztów)</w:t>
      </w:r>
      <w:r w:rsidRPr="00BD33D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,</w:t>
      </w:r>
    </w:p>
    <w:p w14:paraId="600F8837" w14:textId="77777777" w:rsidR="00CF31E0" w:rsidRPr="00CF31E0" w:rsidRDefault="00CF31E0" w:rsidP="00CF31E0">
      <w:pPr>
        <w:pStyle w:val="Akapitzlist"/>
        <w:numPr>
          <w:ilvl w:val="0"/>
          <w:numId w:val="23"/>
        </w:numPr>
        <w:tabs>
          <w:tab w:val="left" w:pos="1102"/>
        </w:tabs>
        <w:spacing w:after="0" w:line="240" w:lineRule="auto"/>
        <w:ind w:left="1134" w:right="20" w:hanging="283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kopia innych wymaganych prawem dla poszczególnych części Inwestycji – np. Certyfikaty/zezwolenia, itp.</w:t>
      </w:r>
    </w:p>
    <w:p w14:paraId="4EE99194" w14:textId="77777777" w:rsidR="00CF31E0" w:rsidRPr="00CF31E0" w:rsidRDefault="00CF31E0" w:rsidP="00CF31E0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1E0">
        <w:rPr>
          <w:rFonts w:ascii="Times New Roman" w:hAnsi="Times New Roman" w:cs="Times New Roman"/>
          <w:sz w:val="24"/>
          <w:szCs w:val="24"/>
        </w:rPr>
        <w:t xml:space="preserve">Kopie dokumentów wymienionych w ust. 2 powyżej muszą zostać potwierdzone za zgodność z oryginałem przez Grantobiorcę lub pełnomocnika. </w:t>
      </w:r>
    </w:p>
    <w:p w14:paraId="7182AE4F" w14:textId="77777777" w:rsidR="00CF31E0" w:rsidRPr="00F80EA4" w:rsidRDefault="00CF31E0" w:rsidP="00CF31E0">
      <w:pPr>
        <w:pStyle w:val="Akapitzlist"/>
        <w:numPr>
          <w:ilvl w:val="0"/>
          <w:numId w:val="43"/>
        </w:numPr>
        <w:tabs>
          <w:tab w:val="left" w:pos="110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80EA4">
        <w:rPr>
          <w:rFonts w:ascii="Times New Roman" w:hAnsi="Times New Roman" w:cs="Times New Roman"/>
          <w:sz w:val="24"/>
          <w:szCs w:val="24"/>
        </w:rPr>
        <w:t xml:space="preserve">Warunkiem wypłaty Grantu jest stwierdzenie przez Grantodawcę kompletności i poprawności złożonej dokumentacji. W przypadku stwierdzenia uchybień w dokumentacji Grantodawca wzywa Grantobiorcę na piśmie lub pocztą elektroniczną do poprawy lub uzupełnienia dokumentacji w wyznaczonym terminie przez Grantodawcę. </w:t>
      </w:r>
    </w:p>
    <w:p w14:paraId="3D65FAD8" w14:textId="77777777" w:rsidR="00CF31E0" w:rsidRPr="00BD33D1" w:rsidRDefault="00CF31E0" w:rsidP="00CF31E0">
      <w:pPr>
        <w:pStyle w:val="Default"/>
        <w:numPr>
          <w:ilvl w:val="0"/>
          <w:numId w:val="43"/>
        </w:numPr>
        <w:jc w:val="both"/>
      </w:pPr>
      <w:r w:rsidRPr="00BD33D1">
        <w:t>W przypadku stwierdzenia nieprawidłowości w złożonej dokumentacji</w:t>
      </w:r>
      <w:r>
        <w:t>,</w:t>
      </w:r>
      <w:r w:rsidRPr="00BD33D1">
        <w:t xml:space="preserve"> Grantodawca może wszcząć kontrolę w zakresie i na zasadach określonych w § 6. </w:t>
      </w:r>
    </w:p>
    <w:p w14:paraId="0C550AE9" w14:textId="77777777" w:rsidR="00CF31E0" w:rsidRPr="00BD33D1" w:rsidRDefault="00CF31E0" w:rsidP="00CF31E0">
      <w:pPr>
        <w:pStyle w:val="Default"/>
        <w:numPr>
          <w:ilvl w:val="0"/>
          <w:numId w:val="43"/>
        </w:numPr>
        <w:jc w:val="both"/>
      </w:pPr>
      <w:r w:rsidRPr="00BD33D1">
        <w:t xml:space="preserve">Warunkiem wypłaty Grantu jest brak toczącej się w stosunku do Grantobiorcy kontroli określonej w § 6. </w:t>
      </w:r>
    </w:p>
    <w:p w14:paraId="35904956" w14:textId="77777777" w:rsidR="00CF31E0" w:rsidRDefault="00CF31E0" w:rsidP="00CF31E0">
      <w:pPr>
        <w:pStyle w:val="Default"/>
        <w:numPr>
          <w:ilvl w:val="0"/>
          <w:numId w:val="43"/>
        </w:numPr>
        <w:jc w:val="both"/>
      </w:pPr>
      <w:r w:rsidRPr="00BD33D1">
        <w:t xml:space="preserve">W przypadku toczącego się postępowania kontrolnego lub uzupełniania przez Grantobiorcę dokumentacji data wypłaty Grantu określona w ust. 1 biegnie od daty stwierdzenia przez Grantodawcę poprawności i kompletności wniosku o wypłatę Grantu lub daty pozytywnego zakończenia kontroli. </w:t>
      </w:r>
    </w:p>
    <w:p w14:paraId="7B5A4706" w14:textId="77777777" w:rsidR="00CF31E0" w:rsidRDefault="00CF31E0" w:rsidP="00CF31E0">
      <w:pPr>
        <w:pStyle w:val="Default"/>
        <w:jc w:val="both"/>
      </w:pPr>
    </w:p>
    <w:p w14:paraId="5163A8C4" w14:textId="77777777" w:rsidR="00CF31E0" w:rsidRPr="008B4988" w:rsidRDefault="00CF31E0" w:rsidP="00CF31E0">
      <w:pPr>
        <w:pStyle w:val="Default"/>
        <w:jc w:val="center"/>
      </w:pPr>
      <w:r w:rsidRPr="008B4988">
        <w:rPr>
          <w:b/>
          <w:bCs/>
        </w:rPr>
        <w:t>§ 8 Tryb i warunki rozwiązania Umowy</w:t>
      </w:r>
    </w:p>
    <w:p w14:paraId="774E3D25" w14:textId="77777777" w:rsidR="00CF31E0" w:rsidRPr="008B4988" w:rsidRDefault="00CF31E0" w:rsidP="00CF31E0">
      <w:pPr>
        <w:pStyle w:val="Default"/>
        <w:numPr>
          <w:ilvl w:val="1"/>
          <w:numId w:val="23"/>
        </w:numPr>
        <w:spacing w:after="42"/>
        <w:ind w:left="709" w:hanging="425"/>
        <w:jc w:val="both"/>
      </w:pPr>
      <w:r w:rsidRPr="008B4988">
        <w:t xml:space="preserve">Grantobiorca ma prawo wypowiedzieć Umowę z zachowaniem miesięcznego terminu wypowiedzenia z zastrzeżeniem, że w ostatnim roku okresu trwałości projektu okres wypowiedzenia umowy jest trzymiesięczny. Za pisemną zgodą obu Stron termin wypowiedzenia może ulec skróceniu przy czym skrócenie okresu wypowiedzenia nie zmienia trybu rozwiązania umowy. </w:t>
      </w:r>
    </w:p>
    <w:p w14:paraId="0F8C9B65" w14:textId="77777777" w:rsidR="00CF31E0" w:rsidRPr="008B4988" w:rsidRDefault="00CF31E0" w:rsidP="00CF31E0">
      <w:pPr>
        <w:pStyle w:val="Default"/>
        <w:numPr>
          <w:ilvl w:val="1"/>
          <w:numId w:val="23"/>
        </w:numPr>
        <w:spacing w:after="42"/>
        <w:ind w:left="709" w:hanging="425"/>
        <w:jc w:val="both"/>
      </w:pPr>
      <w:r w:rsidRPr="008B4988">
        <w:t xml:space="preserve">Grantodawca może wypowiedzieć Umowę ze skutkiem natychmiastowym, w przypadku, gdy: </w:t>
      </w:r>
    </w:p>
    <w:p w14:paraId="20323B59" w14:textId="77777777" w:rsidR="00CF31E0" w:rsidRPr="008B4988" w:rsidRDefault="00CF31E0" w:rsidP="00CF31E0">
      <w:pPr>
        <w:pStyle w:val="Default"/>
        <w:numPr>
          <w:ilvl w:val="1"/>
          <w:numId w:val="47"/>
        </w:numPr>
        <w:spacing w:after="42"/>
        <w:jc w:val="both"/>
      </w:pPr>
      <w:r w:rsidRPr="008B4988">
        <w:t xml:space="preserve">Wyjdą na jaw fakty i okoliczności świadczące o tym, że Grantobiorca w momencie podpisania umowy o powierzenie Grantu nie spełniał wymogów Regulaminu wyboru Grantobiorców (lub dokumentu równoważnego). </w:t>
      </w:r>
    </w:p>
    <w:p w14:paraId="421B8E03" w14:textId="77777777" w:rsidR="00CF31E0" w:rsidRPr="008B4988" w:rsidRDefault="00CF31E0" w:rsidP="00CF31E0">
      <w:pPr>
        <w:pStyle w:val="Default"/>
        <w:numPr>
          <w:ilvl w:val="1"/>
          <w:numId w:val="47"/>
        </w:numPr>
        <w:jc w:val="both"/>
      </w:pPr>
      <w:r w:rsidRPr="008B4988">
        <w:t xml:space="preserve">Grantobiorca w celu uzyskania Grantu przedstawił fałszywe lub niepełne oświadczenia lub dokumenty. </w:t>
      </w:r>
    </w:p>
    <w:p w14:paraId="3623EA46" w14:textId="77777777" w:rsidR="00CF31E0" w:rsidRPr="008B4988" w:rsidRDefault="00CF31E0" w:rsidP="00CF31E0">
      <w:pPr>
        <w:pStyle w:val="Default"/>
        <w:numPr>
          <w:ilvl w:val="1"/>
          <w:numId w:val="47"/>
        </w:numPr>
        <w:jc w:val="both"/>
      </w:pPr>
      <w:r w:rsidRPr="008B4988">
        <w:t xml:space="preserve">Grantobiorca </w:t>
      </w:r>
      <w:r>
        <w:t>zakończył</w:t>
      </w:r>
      <w:r w:rsidRPr="008B4988">
        <w:t xml:space="preserve"> realizację przedsięwzięcia przed zawarciem Umowy. </w:t>
      </w:r>
    </w:p>
    <w:p w14:paraId="1ADF4976" w14:textId="77777777" w:rsidR="00CF31E0" w:rsidRPr="008B4988" w:rsidRDefault="00CF31E0" w:rsidP="00CF31E0">
      <w:pPr>
        <w:pStyle w:val="Default"/>
        <w:numPr>
          <w:ilvl w:val="1"/>
          <w:numId w:val="47"/>
        </w:numPr>
        <w:jc w:val="both"/>
      </w:pPr>
      <w:r w:rsidRPr="008B4988">
        <w:t xml:space="preserve">Grantobiorca nie zrealizował przedsięwzięcia w terminie wskazanym w § 3 ust 1. </w:t>
      </w:r>
    </w:p>
    <w:p w14:paraId="0311F908" w14:textId="77777777" w:rsidR="00CF31E0" w:rsidRPr="008B4988" w:rsidRDefault="00CF31E0" w:rsidP="00CF31E0">
      <w:pPr>
        <w:pStyle w:val="Default"/>
        <w:numPr>
          <w:ilvl w:val="1"/>
          <w:numId w:val="47"/>
        </w:numPr>
        <w:jc w:val="both"/>
      </w:pPr>
      <w:r w:rsidRPr="008B4988">
        <w:t>Grantobiorca nie złożył wniosku o wypłatę Grantu w terminie wskazanym w § 3 ust</w:t>
      </w:r>
      <w:r>
        <w:t>.</w:t>
      </w:r>
      <w:r w:rsidRPr="008B4988">
        <w:t xml:space="preserve"> 2. </w:t>
      </w:r>
    </w:p>
    <w:p w14:paraId="638B4E1E" w14:textId="77777777" w:rsidR="00CF31E0" w:rsidRPr="008B4988" w:rsidRDefault="00CF31E0" w:rsidP="00CF31E0">
      <w:pPr>
        <w:pStyle w:val="Default"/>
        <w:numPr>
          <w:ilvl w:val="1"/>
          <w:numId w:val="47"/>
        </w:numPr>
        <w:jc w:val="both"/>
      </w:pPr>
      <w:r w:rsidRPr="008B4988">
        <w:t xml:space="preserve">Grantobiorca dokonał realizacji przedsięwzięcia w sposób sprzeczny z warunkami Umowy. </w:t>
      </w:r>
    </w:p>
    <w:p w14:paraId="7240C72A" w14:textId="77777777" w:rsidR="00CF31E0" w:rsidRPr="008B4988" w:rsidRDefault="00CF31E0" w:rsidP="00CF31E0">
      <w:pPr>
        <w:pStyle w:val="Default"/>
        <w:numPr>
          <w:ilvl w:val="1"/>
          <w:numId w:val="47"/>
        </w:numPr>
        <w:jc w:val="both"/>
      </w:pPr>
      <w:r w:rsidRPr="008B4988">
        <w:t xml:space="preserve">Grantobiorca złożył wniosek o wypłatę Grantu oraz inne dokumenty, w którym zawarł informacje nieodpowiadające stanowi faktycznemu, co zostało potwierdzone protokołem z kontroli określonej w § 6. </w:t>
      </w:r>
    </w:p>
    <w:p w14:paraId="3A25872D" w14:textId="77777777" w:rsidR="00CF31E0" w:rsidRPr="008B4988" w:rsidRDefault="00CF31E0" w:rsidP="00CF31E0">
      <w:pPr>
        <w:pStyle w:val="Default"/>
        <w:numPr>
          <w:ilvl w:val="1"/>
          <w:numId w:val="47"/>
        </w:numPr>
        <w:jc w:val="both"/>
      </w:pPr>
      <w:r w:rsidRPr="008B4988">
        <w:t xml:space="preserve">Grantobiorca zaprzestał realizacji przedsięwzięcia bądź realizuje </w:t>
      </w:r>
      <w:r>
        <w:t>je</w:t>
      </w:r>
      <w:r w:rsidRPr="008B4988">
        <w:t xml:space="preserve"> w sposób sprzeczny z postanowieniami niniejszej Umowy lub z naruszeniem prawa. </w:t>
      </w:r>
    </w:p>
    <w:p w14:paraId="4CBF98FF" w14:textId="77777777" w:rsidR="00CF31E0" w:rsidRPr="008B4988" w:rsidRDefault="00CF31E0" w:rsidP="00CF31E0">
      <w:pPr>
        <w:pStyle w:val="Default"/>
        <w:numPr>
          <w:ilvl w:val="1"/>
          <w:numId w:val="47"/>
        </w:numPr>
        <w:jc w:val="both"/>
      </w:pPr>
      <w:r w:rsidRPr="008B4988">
        <w:t xml:space="preserve">Grantobiorca odmówił poddania się kontroli, utrudnia jej przeprowadzenie lub nie wykonuje zaleceń określonych w protokole pokontrolnym. </w:t>
      </w:r>
    </w:p>
    <w:p w14:paraId="6D5D4BB2" w14:textId="77777777" w:rsidR="00CF31E0" w:rsidRPr="008B4988" w:rsidRDefault="00CF31E0" w:rsidP="00CF31E0">
      <w:pPr>
        <w:pStyle w:val="Default"/>
        <w:numPr>
          <w:ilvl w:val="1"/>
          <w:numId w:val="23"/>
        </w:numPr>
        <w:spacing w:after="43"/>
        <w:ind w:left="709" w:hanging="425"/>
        <w:jc w:val="both"/>
      </w:pPr>
      <w:r w:rsidRPr="008B4988">
        <w:t xml:space="preserve">W przypadku rozwiązania Umowy w trybach, o których mowa w ust. 1-2, Grantobiorcy nie przysługuje odszkodowanie. </w:t>
      </w:r>
    </w:p>
    <w:p w14:paraId="2F2DDC6F" w14:textId="77777777" w:rsidR="00CF31E0" w:rsidRPr="008B4988" w:rsidRDefault="00CF31E0" w:rsidP="00CF31E0">
      <w:pPr>
        <w:pStyle w:val="Default"/>
        <w:numPr>
          <w:ilvl w:val="1"/>
          <w:numId w:val="23"/>
        </w:numPr>
        <w:ind w:left="709" w:hanging="425"/>
        <w:jc w:val="both"/>
      </w:pPr>
      <w:r w:rsidRPr="008B4988">
        <w:t xml:space="preserve">W przypadku rozwiązania Umowy w trybach, o których mowa w ust 1-2, Grantobiorca zwraca otrzymany Grant. </w:t>
      </w:r>
    </w:p>
    <w:p w14:paraId="5C014E92" w14:textId="77777777" w:rsidR="00CF31E0" w:rsidRPr="00C03423" w:rsidRDefault="00CF31E0" w:rsidP="00CF31E0">
      <w:pPr>
        <w:pStyle w:val="Default"/>
        <w:jc w:val="center"/>
      </w:pPr>
      <w:r w:rsidRPr="00C03423">
        <w:rPr>
          <w:b/>
          <w:bCs/>
        </w:rPr>
        <w:t>§ 9 Zwrot grantu</w:t>
      </w:r>
    </w:p>
    <w:p w14:paraId="3930270F" w14:textId="77777777" w:rsidR="00CF31E0" w:rsidRPr="00C03423" w:rsidRDefault="00CF31E0" w:rsidP="00CF31E0">
      <w:pPr>
        <w:pStyle w:val="Default"/>
        <w:numPr>
          <w:ilvl w:val="0"/>
          <w:numId w:val="44"/>
        </w:numPr>
        <w:spacing w:after="35"/>
        <w:jc w:val="both"/>
      </w:pPr>
      <w:r w:rsidRPr="00C03423">
        <w:t xml:space="preserve">W przypadku niewywiązywania się z realizacji Umowy Grantobiorca zobowiązuje się do zwrotu Grantu na rachunek Grantodawcy w terminie 21 dni od dnia doręczenia Grantobiorcy zawiadomienia zawierającego wykaz kosztów podlegających zwrotowi. </w:t>
      </w:r>
    </w:p>
    <w:p w14:paraId="07573322" w14:textId="77777777" w:rsidR="00CF31E0" w:rsidRPr="00C03423" w:rsidRDefault="00CF31E0" w:rsidP="00CF31E0">
      <w:pPr>
        <w:pStyle w:val="Default"/>
        <w:numPr>
          <w:ilvl w:val="0"/>
          <w:numId w:val="44"/>
        </w:numPr>
        <w:jc w:val="both"/>
      </w:pPr>
      <w:r w:rsidRPr="00C03423">
        <w:t xml:space="preserve">Procedurę zwrotu Grantu określa Ustawa z dnia 27 sierpnia 2009 r. o finansach publicznych (Dz. U. z 2019 r., poz. 869 j.t. z późn. zm.) </w:t>
      </w:r>
    </w:p>
    <w:p w14:paraId="37515A2C" w14:textId="77777777" w:rsidR="00CF31E0" w:rsidRDefault="00CF31E0" w:rsidP="00CF31E0">
      <w:pPr>
        <w:pStyle w:val="Default"/>
        <w:rPr>
          <w:b/>
          <w:bCs/>
        </w:rPr>
      </w:pPr>
    </w:p>
    <w:p w14:paraId="46FD1403" w14:textId="77777777" w:rsidR="00CF31E0" w:rsidRPr="00C03423" w:rsidRDefault="00CF31E0" w:rsidP="00CF31E0">
      <w:pPr>
        <w:pStyle w:val="Default"/>
        <w:jc w:val="center"/>
      </w:pPr>
      <w:r w:rsidRPr="00C03423">
        <w:rPr>
          <w:b/>
          <w:bCs/>
        </w:rPr>
        <w:t>§ 10 Postanowienia końcowe</w:t>
      </w:r>
    </w:p>
    <w:p w14:paraId="75F5A29C" w14:textId="77777777" w:rsidR="00CF31E0" w:rsidRPr="00C03423" w:rsidRDefault="00CF31E0" w:rsidP="00CF31E0">
      <w:pPr>
        <w:pStyle w:val="Default"/>
        <w:numPr>
          <w:ilvl w:val="0"/>
          <w:numId w:val="45"/>
        </w:numPr>
        <w:spacing w:after="37"/>
        <w:jc w:val="both"/>
      </w:pPr>
      <w:r w:rsidRPr="00C03423">
        <w:t>Umowa zostaje zawarta na okres realizacji Projektu</w:t>
      </w:r>
      <w:r>
        <w:t>,</w:t>
      </w:r>
      <w:r w:rsidRPr="00C03423">
        <w:t xml:space="preserve"> a czas jej obowiązywania ustala się do zakończenia okresu trwałości Projektu. </w:t>
      </w:r>
    </w:p>
    <w:p w14:paraId="6B6C2D9C" w14:textId="77777777" w:rsidR="00CF31E0" w:rsidRPr="00C03423" w:rsidRDefault="00CF31E0" w:rsidP="00CF31E0">
      <w:pPr>
        <w:pStyle w:val="Default"/>
        <w:numPr>
          <w:ilvl w:val="0"/>
          <w:numId w:val="45"/>
        </w:numPr>
        <w:spacing w:after="37"/>
        <w:jc w:val="both"/>
      </w:pPr>
      <w:r w:rsidRPr="00C03423">
        <w:t xml:space="preserve">W sprawach spornych bądź nieuregulowanych niniejszą umową zastosowanie mają przepisy Kodeksu Cywilnego. </w:t>
      </w:r>
    </w:p>
    <w:p w14:paraId="301EAC17" w14:textId="77777777" w:rsidR="00CF31E0" w:rsidRPr="00C03423" w:rsidRDefault="00CF31E0" w:rsidP="00CF31E0">
      <w:pPr>
        <w:pStyle w:val="Default"/>
        <w:numPr>
          <w:ilvl w:val="0"/>
          <w:numId w:val="45"/>
        </w:numPr>
        <w:spacing w:after="37"/>
        <w:jc w:val="both"/>
      </w:pPr>
      <w:r w:rsidRPr="00C03423">
        <w:t xml:space="preserve">Wszelkie zmiany i uzupełnienia treści umowy mogą być dokonywane wyłącznie w formie aneksu sporządzonego na piśmie, pod rygorem nieważności. </w:t>
      </w:r>
    </w:p>
    <w:p w14:paraId="23BCAFEB" w14:textId="77777777" w:rsidR="00CF31E0" w:rsidRPr="00C03423" w:rsidRDefault="00CF31E0" w:rsidP="00CF31E0">
      <w:pPr>
        <w:pStyle w:val="Default"/>
        <w:numPr>
          <w:ilvl w:val="0"/>
          <w:numId w:val="45"/>
        </w:numPr>
        <w:spacing w:after="37"/>
        <w:jc w:val="both"/>
      </w:pPr>
      <w:r w:rsidRPr="00C03423">
        <w:t xml:space="preserve">Jeżeli strony nie dojdą do porozumienia, spory będą poddane rozstrzygnięciu przez sąd powszechny, właściwy dla siedziby Grantodawcy. </w:t>
      </w:r>
    </w:p>
    <w:p w14:paraId="18B5A1BD" w14:textId="77777777" w:rsidR="00CF31E0" w:rsidRDefault="00CF31E0" w:rsidP="00CF31E0">
      <w:pPr>
        <w:pStyle w:val="Default"/>
        <w:numPr>
          <w:ilvl w:val="0"/>
          <w:numId w:val="45"/>
        </w:numPr>
        <w:jc w:val="both"/>
      </w:pPr>
      <w:r w:rsidRPr="00C03423">
        <w:t xml:space="preserve">Umowę sporządzono w 3 jednobrzmiących egzemplarzach: 2 dla Grantodawcy i 1 dla Grantobiorcy. </w:t>
      </w:r>
    </w:p>
    <w:p w14:paraId="31E4B2E2" w14:textId="77777777" w:rsidR="00CF31E0" w:rsidRPr="00CF31E0" w:rsidRDefault="00CF31E0" w:rsidP="00CF31E0">
      <w:pPr>
        <w:autoSpaceDE w:val="0"/>
        <w:autoSpaceDN w:val="0"/>
        <w:adjustRightInd w:val="0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Pr="00CF31E0">
        <w:rPr>
          <w:rFonts w:ascii="Times New Roman" w:eastAsia="Times New Roman" w:hAnsi="Times New Roman"/>
          <w:b/>
          <w:sz w:val="24"/>
          <w:szCs w:val="24"/>
          <w:lang w:eastAsia="pl-PL"/>
        </w:rPr>
        <w:t>11 Informacja dotycząca danych osobowych</w:t>
      </w:r>
    </w:p>
    <w:p w14:paraId="2DAF49F7" w14:textId="77777777" w:rsidR="00CF31E0" w:rsidRPr="00CF31E0" w:rsidRDefault="00CF31E0" w:rsidP="00CF3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/>
          <w:sz w:val="24"/>
          <w:szCs w:val="24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38B5559C" w14:textId="77777777" w:rsidR="00CF31E0" w:rsidRPr="00CF31E0" w:rsidRDefault="00CF31E0" w:rsidP="00CF31E0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CF31E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CF31E0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Pani/Pana danych osobowych przetwarzanych w Urzędzie Gminy Suwałki jest: Wójt Gminy Suwałki, ul. Świerkowa 45, 16-400 Suwałki, tel. 875659300, e-mail </w:t>
      </w:r>
      <w:hyperlink r:id="rId9" w:history="1">
        <w:r w:rsidRPr="00CF31E0">
          <w:rPr>
            <w:rFonts w:ascii="Times New Roman" w:eastAsia="Times New Roman" w:hAnsi="Times New Roman"/>
            <w:sz w:val="24"/>
            <w:szCs w:val="24"/>
            <w:u w:val="single"/>
            <w:lang w:eastAsia="pl-PL"/>
          </w:rPr>
          <w:t>sekretariat@gmina.suwalki.pl</w:t>
        </w:r>
      </w:hyperlink>
    </w:p>
    <w:p w14:paraId="1FA20316" w14:textId="77777777" w:rsidR="00CF31E0" w:rsidRPr="00CF31E0" w:rsidRDefault="00CF31E0" w:rsidP="00CF31E0">
      <w:pPr>
        <w:spacing w:after="0" w:line="240" w:lineRule="auto"/>
        <w:ind w:hanging="36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CF31E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CF31E0">
        <w:rPr>
          <w:rFonts w:ascii="Times New Roman" w:eastAsia="Times New Roman" w:hAnsi="Times New Roman"/>
          <w:sz w:val="24"/>
          <w:szCs w:val="24"/>
          <w:lang w:eastAsia="pl-PL"/>
        </w:rPr>
        <w:t xml:space="preserve">Dane kontaktowe do Inspektora Ochrony Danych – e-mail: </w:t>
      </w:r>
      <w:hyperlink r:id="rId10" w:history="1">
        <w:r w:rsidRPr="00CF31E0">
          <w:rPr>
            <w:rFonts w:ascii="Times New Roman" w:eastAsia="Times New Roman" w:hAnsi="Times New Roman"/>
            <w:sz w:val="24"/>
            <w:szCs w:val="24"/>
            <w:u w:val="single"/>
            <w:lang w:eastAsia="pl-PL"/>
          </w:rPr>
          <w:t>iod@gmina.suwalki.pl</w:t>
        </w:r>
      </w:hyperlink>
    </w:p>
    <w:p w14:paraId="255D2C6D" w14:textId="77777777" w:rsidR="00CF31E0" w:rsidRPr="00CF31E0" w:rsidRDefault="00CF31E0" w:rsidP="00CF31E0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CF31E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CF31E0">
        <w:rPr>
          <w:rFonts w:ascii="Times New Roman" w:eastAsia="Times New Roman" w:hAnsi="Times New Roman"/>
          <w:sz w:val="24"/>
          <w:szCs w:val="24"/>
          <w:lang w:eastAsia="pl-PL"/>
        </w:rPr>
        <w:t xml:space="preserve">Dane są przetwarzane </w:t>
      </w:r>
      <w:r w:rsidRPr="00CF31E0">
        <w:rPr>
          <w:rFonts w:ascii="Times New Roman" w:eastAsia="Times New Roman" w:hAnsi="Times New Roman"/>
          <w:b/>
          <w:sz w:val="24"/>
          <w:szCs w:val="24"/>
          <w:lang w:eastAsia="pl-PL"/>
        </w:rPr>
        <w:t>w celu  zawarcia umowy dot. projektu w ramach naboru nr FEPD.04.03-IZ.00-001/24 z Programu Fundusze Europejskie dla Podlaskiego 2021-2027.</w:t>
      </w:r>
    </w:p>
    <w:p w14:paraId="027E0561" w14:textId="77777777" w:rsidR="00CF31E0" w:rsidRPr="00CF31E0" w:rsidRDefault="00CF31E0" w:rsidP="00CF31E0">
      <w:pPr>
        <w:pStyle w:val="Akapitzlist"/>
        <w:numPr>
          <w:ilvl w:val="0"/>
          <w:numId w:val="48"/>
        </w:numPr>
        <w:spacing w:after="0" w:line="240" w:lineRule="auto"/>
        <w:ind w:left="0" w:hanging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przetwarzania danych osobowych jest art. 6 ust. 1 lit b) i c)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w związku z przepisami:</w:t>
      </w:r>
    </w:p>
    <w:p w14:paraId="37A0FB0F" w14:textId="77777777" w:rsidR="00CF31E0" w:rsidRPr="00CF31E0" w:rsidRDefault="00CF31E0" w:rsidP="00CF3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>- Rozporządzenie Parlamentu Europejskiego i Rady (UE) 2021/1060 z dnia 24 czerwca</w:t>
      </w:r>
    </w:p>
    <w:p w14:paraId="35CC375C" w14:textId="77777777" w:rsidR="00CF31E0" w:rsidRPr="00CF31E0" w:rsidRDefault="00CF31E0" w:rsidP="00CF31E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>2021 r. ustanawiającym wspólne przepisy dotyczące Europejskiego Funduszu Rozwoju</w:t>
      </w:r>
    </w:p>
    <w:p w14:paraId="767484C8" w14:textId="77777777" w:rsidR="00CF31E0" w:rsidRPr="00CF31E0" w:rsidRDefault="00CF31E0" w:rsidP="00CF31E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Regionalnego, Europejskiego Funduszu Społecznego Plus, Funduszu Spójności,</w:t>
      </w:r>
    </w:p>
    <w:p w14:paraId="6F16EDFB" w14:textId="77777777" w:rsidR="00CF31E0" w:rsidRPr="00CF31E0" w:rsidRDefault="00CF31E0" w:rsidP="00CF31E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Funduszu na rzecz Sprawiedliwej Transformacji i Europejskiego Funduszu Morskiego,  Rybackiego i Akwakultury, a także przepisy finansowe na potrzeby tych funduszy oraz na potrzeby Funduszu Azylu, Migracji i Integracji, Funduszu Bezpieczeństwa Wewnętrznego</w:t>
      </w:r>
    </w:p>
    <w:p w14:paraId="5DB4A3CD" w14:textId="77777777" w:rsidR="00CF31E0" w:rsidRPr="00CF31E0" w:rsidRDefault="00CF31E0" w:rsidP="00CF31E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>i Instrumentu Wsparcia Finansowego na rzecz Zarządzania Granicami i Polityki Wizowej,</w:t>
      </w:r>
    </w:p>
    <w:p w14:paraId="75FCE5C8" w14:textId="77777777" w:rsidR="00CF31E0" w:rsidRPr="00CF31E0" w:rsidRDefault="00CF31E0" w:rsidP="00CF31E0">
      <w:pPr>
        <w:pStyle w:val="Akapitzlist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>− Rozporządzenie Parlamentu Europejskiego i Rady (UE) 2021/1057 24 czerwca 2021 r.</w:t>
      </w:r>
    </w:p>
    <w:p w14:paraId="02082298" w14:textId="77777777" w:rsidR="00CF31E0" w:rsidRPr="00CF31E0" w:rsidRDefault="00CF31E0" w:rsidP="00CF31E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ustanawiające Europejski Fundusz Społeczny Plus (EFS+) oraz uchylające</w:t>
      </w:r>
    </w:p>
    <w:p w14:paraId="0D23DB4B" w14:textId="77777777" w:rsidR="00CF31E0" w:rsidRPr="00CF31E0" w:rsidRDefault="00CF31E0" w:rsidP="00CF31E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rozporządzenie (UE) nr 1296/2013 (Dz. Urz. UE L 231 z 30.06.2021 str. 21, z późn. zm.)</w:t>
      </w:r>
    </w:p>
    <w:p w14:paraId="33A076F5" w14:textId="77777777" w:rsidR="00CF31E0" w:rsidRPr="00CF31E0" w:rsidRDefault="00CF31E0" w:rsidP="00CF31E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/ Rozporządzeniu Parlamentu Europejskiego i Rady (UE) 2021/1058 z dnia 24 czerwca                  </w:t>
      </w: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2021 r. w sprawie Europejskiego Funduszu Rozwoju Regionalnego i Funduszu Spójności,</w:t>
      </w:r>
    </w:p>
    <w:p w14:paraId="2E007401" w14:textId="77777777" w:rsidR="00CF31E0" w:rsidRPr="00CF31E0" w:rsidRDefault="00CF31E0" w:rsidP="00CF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>− Ustawie z dnia 28 kwietnia 2022 r. o zasadach realizacji zadań finansowanych ze środków</w:t>
      </w:r>
    </w:p>
    <w:p w14:paraId="626F213E" w14:textId="77777777" w:rsidR="00CF31E0" w:rsidRPr="00CF31E0" w:rsidRDefault="00CF31E0" w:rsidP="00CF31E0">
      <w:pPr>
        <w:pStyle w:val="Akapitzlist"/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europejskich w perspektywie finansowej 2021-2027,</w:t>
      </w:r>
    </w:p>
    <w:p w14:paraId="5C5B25AB" w14:textId="77777777" w:rsidR="00CF31E0" w:rsidRPr="00CF31E0" w:rsidRDefault="00CF31E0" w:rsidP="00CF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>− Ustawie z 14 czerwca 1960 r. - Kodeks postępowania administracyjnego,</w:t>
      </w:r>
    </w:p>
    <w:p w14:paraId="2FC1070F" w14:textId="77777777" w:rsidR="00CF31E0" w:rsidRPr="00CF31E0" w:rsidRDefault="00CF31E0" w:rsidP="00CF31E0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>− Ustawie z 27 sierpnia 2009 r. o finansach publicznych,</w:t>
      </w:r>
    </w:p>
    <w:p w14:paraId="1B38A08B" w14:textId="4FA07CB8" w:rsidR="00CF31E0" w:rsidRPr="00CF31E0" w:rsidRDefault="00CF31E0" w:rsidP="00CF31E0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>− Ustawie z dnia 23 kwietnia 1964 r. – Kodeks cywilny.</w:t>
      </w: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Osoba podająca dane posiada:</w:t>
      </w: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na podstawie art. 15 RODO prawo do dostępu do swoich danych osobowych,</w:t>
      </w: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na podstawie art. 16 RODO prawo do sprostowania swoich danych osobowych,</w:t>
      </w: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na podstawie art. 18 RODO prawo żądania od administrator</w:t>
      </w:r>
      <w:r w:rsidR="0063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danych osobowych ograniczenia </w:t>
      </w: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przetwarzania swoich danych osobowych z zastrzeżeniem pr</w:t>
      </w:r>
      <w:r w:rsidR="00630DBD">
        <w:rPr>
          <w:rFonts w:ascii="Times New Roman" w:eastAsia="Times New Roman" w:hAnsi="Times New Roman" w:cs="Times New Roman"/>
          <w:sz w:val="24"/>
          <w:szCs w:val="24"/>
          <w:lang w:eastAsia="pl-PL"/>
        </w:rPr>
        <w:t>zypadków, o których mowa w art.</w:t>
      </w: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>18 ust. 2 RODO</w:t>
      </w: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prawo do wniesienia skargi do Prezesa Urzędu Ochrony Danych Osobowych, gdy uzna,</w:t>
      </w: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że przetwarzanie jego danych osobowych narusza przepisy RODO.</w:t>
      </w: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Osobie podającej dane nie przysługuje:</w:t>
      </w: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w związku z art. 17 ust. 3 lit. b), d) lub e) RODO prawo do usunięcia danych osobowych przez okres wynikający z czynności wskazanych w przytoczonym przepisie,</w:t>
      </w: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prawo do przenoszenia danych osobowych, o którym mowa w art. 20 RODO,</w:t>
      </w: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na podstawie art. 21 RODO prawo sprzeciwu, wobec przetwarzania danych osobowych,</w:t>
      </w: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gdyż podstawą prawną przetwarzania tych danych jest art. 6 ust. 1 lit. b) RODO.</w:t>
      </w: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Podane dane osobowe nie będą podlegać zautomatyzowanemu podejmowaniu decyzji, w tym profilowaniu.</w:t>
      </w:r>
    </w:p>
    <w:p w14:paraId="6673C305" w14:textId="77777777" w:rsidR="00CF31E0" w:rsidRPr="00CF31E0" w:rsidRDefault="00CF31E0" w:rsidP="00CF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Pr="00CF31E0">
        <w:rPr>
          <w:rFonts w:ascii="Times New Roman" w:eastAsia="Times New Roman" w:hAnsi="Times New Roman"/>
          <w:sz w:val="24"/>
          <w:szCs w:val="24"/>
          <w:lang w:eastAsia="pl-PL"/>
        </w:rPr>
        <w:t>Odbiorcami Pana/Pani danych osobowych będą wyłącznie podmioty uprawnione do uzyskania danych osobowych na podstawie przepisów prawa oraz podmioty, którym Administrator zleca wykonanie czynności, z którymi wiąże się konieczność przetwarzania danych (np.: wykonawcy projektu).</w:t>
      </w:r>
    </w:p>
    <w:p w14:paraId="020D7E72" w14:textId="77777777" w:rsidR="00CF31E0" w:rsidRPr="00CF31E0" w:rsidRDefault="00CF31E0" w:rsidP="00CF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/>
          <w:sz w:val="24"/>
          <w:szCs w:val="24"/>
          <w:lang w:eastAsia="pl-PL"/>
        </w:rPr>
        <w:t>9. Dane Pana/Pani nie będą przekazywane do Państw trzecich.</w:t>
      </w:r>
    </w:p>
    <w:p w14:paraId="5AB896E8" w14:textId="77777777" w:rsidR="00CF31E0" w:rsidRDefault="00CF31E0" w:rsidP="00CF31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CF31E0">
        <w:rPr>
          <w:rFonts w:ascii="Times New Roman" w:eastAsia="Times New Roman" w:hAnsi="Times New Roman"/>
          <w:sz w:val="24"/>
          <w:szCs w:val="24"/>
          <w:lang w:eastAsia="pl-PL"/>
        </w:rPr>
        <w:t xml:space="preserve">Dane Pana/Pa osobowe będą przetwarzane do końca okresu trwałości projektu. </w:t>
      </w:r>
    </w:p>
    <w:p w14:paraId="0111D8C3" w14:textId="77777777" w:rsidR="00630DBD" w:rsidRDefault="00630DBD" w:rsidP="00CF31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B57301" w14:textId="77777777" w:rsidR="00630DBD" w:rsidRDefault="00630DBD" w:rsidP="00CF31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09AFC0" w14:textId="77777777" w:rsidR="00630DBD" w:rsidRDefault="00630DBD" w:rsidP="00CF31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0930E6" w14:textId="77777777" w:rsidR="00CF31E0" w:rsidRDefault="00CF31E0" w:rsidP="00CF31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A5B088" w14:textId="77777777" w:rsidR="00CF31E0" w:rsidRPr="00CF31E0" w:rsidRDefault="00CF31E0" w:rsidP="00CF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222"/>
        <w:gridCol w:w="222"/>
      </w:tblGrid>
      <w:tr w:rsidR="00711238" w14:paraId="2AEEB670" w14:textId="77777777" w:rsidTr="00711238">
        <w:tc>
          <w:tcPr>
            <w:tcW w:w="9304" w:type="dxa"/>
          </w:tcPr>
          <w:tbl>
            <w:tblPr>
              <w:tblStyle w:val="Tabela-Siatka"/>
              <w:tblW w:w="92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54"/>
              <w:gridCol w:w="4394"/>
            </w:tblGrid>
            <w:tr w:rsidR="00711238" w14:paraId="6B775698" w14:textId="77777777" w:rsidTr="00711238">
              <w:trPr>
                <w:trHeight w:val="332"/>
              </w:trPr>
              <w:tc>
                <w:tcPr>
                  <w:tcW w:w="4854" w:type="dxa"/>
                </w:tcPr>
                <w:p w14:paraId="5AA3B56F" w14:textId="77777777" w:rsidR="00711238" w:rsidRPr="00C03423" w:rsidRDefault="00711238" w:rsidP="007112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r w:rsidRPr="00C034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odpis osoby upoważnionej do reprezentowania Grantodawcy</w:t>
                  </w:r>
                </w:p>
              </w:tc>
              <w:tc>
                <w:tcPr>
                  <w:tcW w:w="4394" w:type="dxa"/>
                </w:tcPr>
                <w:p w14:paraId="17C2393B" w14:textId="77777777" w:rsidR="00711238" w:rsidRDefault="00711238" w:rsidP="007112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r w:rsidRPr="00C034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odpis Grantobiorcy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Pr="00C034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osoby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upoważnionej do </w:t>
                  </w:r>
                </w:p>
                <w:p w14:paraId="55745896" w14:textId="0A80734D" w:rsidR="00711238" w:rsidRPr="00C03423" w:rsidRDefault="00711238" w:rsidP="007112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34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reprezentowania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Grantobiorcy</w:t>
                  </w:r>
                </w:p>
              </w:tc>
            </w:tr>
          </w:tbl>
          <w:p w14:paraId="1CB8A124" w14:textId="77777777" w:rsidR="00711238" w:rsidRPr="00CF31E0" w:rsidRDefault="00711238" w:rsidP="0071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3E314616" w14:textId="77777777" w:rsidR="00711238" w:rsidRDefault="00711238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0BAB1D16" w14:textId="0321AE88" w:rsidR="00711238" w:rsidRDefault="00711238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78D6A" w14:textId="77777777" w:rsidR="00711238" w:rsidRDefault="00711238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8ECBA" w14:textId="77777777" w:rsidR="00711238" w:rsidRDefault="00711238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E97E1" w14:textId="77777777" w:rsidR="00711238" w:rsidRDefault="00711238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55366" w14:textId="77777777" w:rsidR="00711238" w:rsidRDefault="00711238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D66E3" w14:textId="77777777" w:rsidR="00711238" w:rsidRDefault="00711238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115D1" w14:textId="77777777" w:rsidR="00711238" w:rsidRDefault="00711238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62B39" w14:textId="77777777" w:rsidR="009D24A4" w:rsidRDefault="009D24A4" w:rsidP="00711238"/>
    <w:sectPr w:rsidR="009D24A4" w:rsidSect="0071123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E54B6" w14:textId="77777777" w:rsidR="00CF31E0" w:rsidRDefault="00CF31E0" w:rsidP="00BE609C">
      <w:pPr>
        <w:spacing w:after="0" w:line="240" w:lineRule="auto"/>
      </w:pPr>
      <w:r>
        <w:separator/>
      </w:r>
    </w:p>
  </w:endnote>
  <w:endnote w:type="continuationSeparator" w:id="0">
    <w:p w14:paraId="2F43A7E2" w14:textId="77777777" w:rsidR="00CF31E0" w:rsidRDefault="00CF31E0" w:rsidP="00BE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6788538"/>
      <w:docPartObj>
        <w:docPartGallery w:val="Page Numbers (Bottom of Page)"/>
        <w:docPartUnique/>
      </w:docPartObj>
    </w:sdtPr>
    <w:sdtEndPr/>
    <w:sdtContent>
      <w:p w14:paraId="25881385" w14:textId="77777777" w:rsidR="00CF31E0" w:rsidRDefault="00CF31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5CB">
          <w:rPr>
            <w:noProof/>
          </w:rPr>
          <w:t>1</w:t>
        </w:r>
        <w:r>
          <w:fldChar w:fldCharType="end"/>
        </w:r>
      </w:p>
    </w:sdtContent>
  </w:sdt>
  <w:p w14:paraId="70618917" w14:textId="77777777" w:rsidR="00CF31E0" w:rsidRDefault="00CF31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5FD97" w14:textId="77777777" w:rsidR="00CF31E0" w:rsidRDefault="00CF31E0" w:rsidP="00BE609C">
      <w:pPr>
        <w:spacing w:after="0" w:line="240" w:lineRule="auto"/>
      </w:pPr>
      <w:r>
        <w:separator/>
      </w:r>
    </w:p>
  </w:footnote>
  <w:footnote w:type="continuationSeparator" w:id="0">
    <w:p w14:paraId="0AA90FB9" w14:textId="77777777" w:rsidR="00CF31E0" w:rsidRDefault="00CF31E0" w:rsidP="00BE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F9507" w14:textId="77777777" w:rsidR="00CF31E0" w:rsidRDefault="00CF31E0">
    <w:pPr>
      <w:pStyle w:val="Nagwek"/>
    </w:pPr>
    <w:r>
      <w:rPr>
        <w:noProof/>
        <w:lang w:eastAsia="pl-PL"/>
      </w:rPr>
      <w:drawing>
        <wp:inline distT="0" distB="0" distL="0" distR="0" wp14:anchorId="0B7B801F" wp14:editId="1BEEDAB0">
          <wp:extent cx="5761355" cy="80454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765"/>
    <w:multiLevelType w:val="hybridMultilevel"/>
    <w:tmpl w:val="5DE0D3CE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" w15:restartNumberingAfterBreak="0">
    <w:nsid w:val="02FB755C"/>
    <w:multiLevelType w:val="hybridMultilevel"/>
    <w:tmpl w:val="237A4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548C"/>
    <w:multiLevelType w:val="hybridMultilevel"/>
    <w:tmpl w:val="72968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005EC"/>
    <w:multiLevelType w:val="hybridMultilevel"/>
    <w:tmpl w:val="78D4F5DC"/>
    <w:lvl w:ilvl="0" w:tplc="23167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A2945"/>
    <w:multiLevelType w:val="hybridMultilevel"/>
    <w:tmpl w:val="D1C87348"/>
    <w:lvl w:ilvl="0" w:tplc="1286E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920BD"/>
    <w:multiLevelType w:val="hybridMultilevel"/>
    <w:tmpl w:val="154A13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51076"/>
    <w:multiLevelType w:val="hybridMultilevel"/>
    <w:tmpl w:val="49FA5E60"/>
    <w:lvl w:ilvl="0" w:tplc="ECEEF5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BE5"/>
    <w:multiLevelType w:val="hybridMultilevel"/>
    <w:tmpl w:val="590CB9AE"/>
    <w:lvl w:ilvl="0" w:tplc="04150017">
      <w:start w:val="1"/>
      <w:numFmt w:val="lowerLetter"/>
      <w:lvlText w:val="%1)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680927"/>
    <w:multiLevelType w:val="hybridMultilevel"/>
    <w:tmpl w:val="9F34F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B0811"/>
    <w:multiLevelType w:val="hybridMultilevel"/>
    <w:tmpl w:val="5980F6DA"/>
    <w:lvl w:ilvl="0" w:tplc="BA3042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52817"/>
    <w:multiLevelType w:val="hybridMultilevel"/>
    <w:tmpl w:val="4A249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C2551"/>
    <w:multiLevelType w:val="hybridMultilevel"/>
    <w:tmpl w:val="22D0D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B7B99"/>
    <w:multiLevelType w:val="hybridMultilevel"/>
    <w:tmpl w:val="CF9E5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E37B3"/>
    <w:multiLevelType w:val="hybridMultilevel"/>
    <w:tmpl w:val="4B28C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1441D"/>
    <w:multiLevelType w:val="hybridMultilevel"/>
    <w:tmpl w:val="D0F84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E44D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326F3"/>
    <w:multiLevelType w:val="multilevel"/>
    <w:tmpl w:val="D1AE8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(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CF4AF2"/>
    <w:multiLevelType w:val="multilevel"/>
    <w:tmpl w:val="D1AE8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(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E60A68"/>
    <w:multiLevelType w:val="hybridMultilevel"/>
    <w:tmpl w:val="3FFE833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125EE"/>
    <w:multiLevelType w:val="hybridMultilevel"/>
    <w:tmpl w:val="ABA2D5D8"/>
    <w:lvl w:ilvl="0" w:tplc="0415001B">
      <w:start w:val="1"/>
      <w:numFmt w:val="lowerRoman"/>
      <w:lvlText w:val="%1."/>
      <w:lvlJc w:val="right"/>
      <w:pPr>
        <w:ind w:left="2120" w:hanging="360"/>
      </w:p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</w:lvl>
    <w:lvl w:ilvl="3" w:tplc="0415000F" w:tentative="1">
      <w:start w:val="1"/>
      <w:numFmt w:val="decimal"/>
      <w:lvlText w:val="%4."/>
      <w:lvlJc w:val="left"/>
      <w:pPr>
        <w:ind w:left="4280" w:hanging="360"/>
      </w:p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</w:lvl>
    <w:lvl w:ilvl="6" w:tplc="0415000F" w:tentative="1">
      <w:start w:val="1"/>
      <w:numFmt w:val="decimal"/>
      <w:lvlText w:val="%7."/>
      <w:lvlJc w:val="left"/>
      <w:pPr>
        <w:ind w:left="6440" w:hanging="360"/>
      </w:p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19" w15:restartNumberingAfterBreak="0">
    <w:nsid w:val="47D217A2"/>
    <w:multiLevelType w:val="multilevel"/>
    <w:tmpl w:val="9D228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(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A76801"/>
    <w:multiLevelType w:val="hybridMultilevel"/>
    <w:tmpl w:val="758032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AE2C2F"/>
    <w:multiLevelType w:val="multilevel"/>
    <w:tmpl w:val="A680FE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1239F9"/>
    <w:multiLevelType w:val="hybridMultilevel"/>
    <w:tmpl w:val="6DCCB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57A37"/>
    <w:multiLevelType w:val="hybridMultilevel"/>
    <w:tmpl w:val="D6A88DE8"/>
    <w:lvl w:ilvl="0" w:tplc="03A8B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B735F"/>
    <w:multiLevelType w:val="hybridMultilevel"/>
    <w:tmpl w:val="A23A19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43590A"/>
    <w:multiLevelType w:val="multilevel"/>
    <w:tmpl w:val="593CEE3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lowerLetter"/>
      <w:lvlText w:val="%6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A800B3"/>
    <w:multiLevelType w:val="hybridMultilevel"/>
    <w:tmpl w:val="BF6C0AAA"/>
    <w:lvl w:ilvl="0" w:tplc="A344E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53515"/>
    <w:multiLevelType w:val="hybridMultilevel"/>
    <w:tmpl w:val="38683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B1C89"/>
    <w:multiLevelType w:val="hybridMultilevel"/>
    <w:tmpl w:val="42A6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841E2"/>
    <w:multiLevelType w:val="hybridMultilevel"/>
    <w:tmpl w:val="8946D250"/>
    <w:lvl w:ilvl="0" w:tplc="BFD2529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77684"/>
    <w:multiLevelType w:val="hybridMultilevel"/>
    <w:tmpl w:val="96A475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3ED26FE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990965"/>
    <w:multiLevelType w:val="multilevel"/>
    <w:tmpl w:val="0D6AE7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07351A"/>
    <w:multiLevelType w:val="hybridMultilevel"/>
    <w:tmpl w:val="D0A86858"/>
    <w:lvl w:ilvl="0" w:tplc="BF8250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30DC9"/>
    <w:multiLevelType w:val="hybridMultilevel"/>
    <w:tmpl w:val="2E446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945BE"/>
    <w:multiLevelType w:val="hybridMultilevel"/>
    <w:tmpl w:val="75D85414"/>
    <w:lvl w:ilvl="0" w:tplc="F6C80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8780D2A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20EEC"/>
    <w:multiLevelType w:val="hybridMultilevel"/>
    <w:tmpl w:val="E3B2B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2137B"/>
    <w:multiLevelType w:val="hybridMultilevel"/>
    <w:tmpl w:val="D6D4F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A7A90"/>
    <w:multiLevelType w:val="multilevel"/>
    <w:tmpl w:val="56DEF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(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A20C99"/>
    <w:multiLevelType w:val="hybridMultilevel"/>
    <w:tmpl w:val="107CA90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C2922"/>
    <w:multiLevelType w:val="hybridMultilevel"/>
    <w:tmpl w:val="FF3E7148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0" w15:restartNumberingAfterBreak="0">
    <w:nsid w:val="685F61F2"/>
    <w:multiLevelType w:val="hybridMultilevel"/>
    <w:tmpl w:val="81587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887B0D"/>
    <w:multiLevelType w:val="hybridMultilevel"/>
    <w:tmpl w:val="AA8EB942"/>
    <w:lvl w:ilvl="0" w:tplc="C0B2F1C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C0049"/>
    <w:multiLevelType w:val="hybridMultilevel"/>
    <w:tmpl w:val="5C267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22096"/>
    <w:multiLevelType w:val="multilevel"/>
    <w:tmpl w:val="8AAC7B0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E284E72"/>
    <w:multiLevelType w:val="hybridMultilevel"/>
    <w:tmpl w:val="4FD4F45A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4051EC"/>
    <w:multiLevelType w:val="hybridMultilevel"/>
    <w:tmpl w:val="2E8038B2"/>
    <w:lvl w:ilvl="0" w:tplc="04150017">
      <w:start w:val="1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6" w15:restartNumberingAfterBreak="0">
    <w:nsid w:val="77FF3FE4"/>
    <w:multiLevelType w:val="hybridMultilevel"/>
    <w:tmpl w:val="1E145C8A"/>
    <w:lvl w:ilvl="0" w:tplc="A344E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9D053C"/>
    <w:multiLevelType w:val="hybridMultilevel"/>
    <w:tmpl w:val="884C7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5"/>
  </w:num>
  <w:num w:numId="3">
    <w:abstractNumId w:val="31"/>
  </w:num>
  <w:num w:numId="4">
    <w:abstractNumId w:val="38"/>
  </w:num>
  <w:num w:numId="5">
    <w:abstractNumId w:val="11"/>
  </w:num>
  <w:num w:numId="6">
    <w:abstractNumId w:val="43"/>
  </w:num>
  <w:num w:numId="7">
    <w:abstractNumId w:val="41"/>
  </w:num>
  <w:num w:numId="8">
    <w:abstractNumId w:val="23"/>
  </w:num>
  <w:num w:numId="9">
    <w:abstractNumId w:val="36"/>
  </w:num>
  <w:num w:numId="10">
    <w:abstractNumId w:val="20"/>
  </w:num>
  <w:num w:numId="11">
    <w:abstractNumId w:val="24"/>
  </w:num>
  <w:num w:numId="12">
    <w:abstractNumId w:val="0"/>
  </w:num>
  <w:num w:numId="13">
    <w:abstractNumId w:val="44"/>
  </w:num>
  <w:num w:numId="14">
    <w:abstractNumId w:val="33"/>
  </w:num>
  <w:num w:numId="15">
    <w:abstractNumId w:val="26"/>
  </w:num>
  <w:num w:numId="16">
    <w:abstractNumId w:val="34"/>
  </w:num>
  <w:num w:numId="17">
    <w:abstractNumId w:val="12"/>
  </w:num>
  <w:num w:numId="18">
    <w:abstractNumId w:val="10"/>
  </w:num>
  <w:num w:numId="19">
    <w:abstractNumId w:val="27"/>
  </w:num>
  <w:num w:numId="20">
    <w:abstractNumId w:val="46"/>
  </w:num>
  <w:num w:numId="21">
    <w:abstractNumId w:val="39"/>
  </w:num>
  <w:num w:numId="22">
    <w:abstractNumId w:val="18"/>
  </w:num>
  <w:num w:numId="23">
    <w:abstractNumId w:val="7"/>
  </w:num>
  <w:num w:numId="24">
    <w:abstractNumId w:val="25"/>
  </w:num>
  <w:num w:numId="25">
    <w:abstractNumId w:val="15"/>
  </w:num>
  <w:num w:numId="26">
    <w:abstractNumId w:val="19"/>
  </w:num>
  <w:num w:numId="27">
    <w:abstractNumId w:val="37"/>
  </w:num>
  <w:num w:numId="28">
    <w:abstractNumId w:val="32"/>
  </w:num>
  <w:num w:numId="29">
    <w:abstractNumId w:val="16"/>
  </w:num>
  <w:num w:numId="30">
    <w:abstractNumId w:val="17"/>
  </w:num>
  <w:num w:numId="31">
    <w:abstractNumId w:val="40"/>
  </w:num>
  <w:num w:numId="32">
    <w:abstractNumId w:val="2"/>
  </w:num>
  <w:num w:numId="33">
    <w:abstractNumId w:val="22"/>
  </w:num>
  <w:num w:numId="34">
    <w:abstractNumId w:val="3"/>
  </w:num>
  <w:num w:numId="35">
    <w:abstractNumId w:val="35"/>
  </w:num>
  <w:num w:numId="36">
    <w:abstractNumId w:val="8"/>
  </w:num>
  <w:num w:numId="37">
    <w:abstractNumId w:val="6"/>
  </w:num>
  <w:num w:numId="38">
    <w:abstractNumId w:val="13"/>
  </w:num>
  <w:num w:numId="39">
    <w:abstractNumId w:val="30"/>
  </w:num>
  <w:num w:numId="40">
    <w:abstractNumId w:val="4"/>
  </w:num>
  <w:num w:numId="41">
    <w:abstractNumId w:val="1"/>
  </w:num>
  <w:num w:numId="42">
    <w:abstractNumId w:val="47"/>
  </w:num>
  <w:num w:numId="43">
    <w:abstractNumId w:val="14"/>
  </w:num>
  <w:num w:numId="44">
    <w:abstractNumId w:val="42"/>
  </w:num>
  <w:num w:numId="45">
    <w:abstractNumId w:val="28"/>
  </w:num>
  <w:num w:numId="46">
    <w:abstractNumId w:val="9"/>
  </w:num>
  <w:num w:numId="47">
    <w:abstractNumId w:val="5"/>
  </w:num>
  <w:num w:numId="48">
    <w:abstractNumId w:val="2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4D0C708-AEBF-4195-9AA6-CBC23581C55B}"/>
  </w:docVars>
  <w:rsids>
    <w:rsidRoot w:val="0095628F"/>
    <w:rsid w:val="00013F95"/>
    <w:rsid w:val="00033A57"/>
    <w:rsid w:val="00036ADA"/>
    <w:rsid w:val="00037BA0"/>
    <w:rsid w:val="00064769"/>
    <w:rsid w:val="00097509"/>
    <w:rsid w:val="000A6764"/>
    <w:rsid w:val="000C518D"/>
    <w:rsid w:val="000E6D77"/>
    <w:rsid w:val="000F04D4"/>
    <w:rsid w:val="001010C9"/>
    <w:rsid w:val="00103509"/>
    <w:rsid w:val="0011459D"/>
    <w:rsid w:val="001372C7"/>
    <w:rsid w:val="001517FE"/>
    <w:rsid w:val="001A7C87"/>
    <w:rsid w:val="001C1B7E"/>
    <w:rsid w:val="001E5B8A"/>
    <w:rsid w:val="001E5FDF"/>
    <w:rsid w:val="001F49ED"/>
    <w:rsid w:val="002021ED"/>
    <w:rsid w:val="00202C58"/>
    <w:rsid w:val="00210341"/>
    <w:rsid w:val="00246763"/>
    <w:rsid w:val="002953E3"/>
    <w:rsid w:val="002D3102"/>
    <w:rsid w:val="00317619"/>
    <w:rsid w:val="0033230A"/>
    <w:rsid w:val="003356EC"/>
    <w:rsid w:val="00336E6A"/>
    <w:rsid w:val="003402AB"/>
    <w:rsid w:val="003522F2"/>
    <w:rsid w:val="0035267A"/>
    <w:rsid w:val="00356D3E"/>
    <w:rsid w:val="003A512B"/>
    <w:rsid w:val="003A5ED2"/>
    <w:rsid w:val="003B406D"/>
    <w:rsid w:val="003C1D63"/>
    <w:rsid w:val="003C612C"/>
    <w:rsid w:val="00426CF2"/>
    <w:rsid w:val="00444B74"/>
    <w:rsid w:val="0049394B"/>
    <w:rsid w:val="00493EB4"/>
    <w:rsid w:val="004946D6"/>
    <w:rsid w:val="004E15BE"/>
    <w:rsid w:val="004E3E58"/>
    <w:rsid w:val="00500F86"/>
    <w:rsid w:val="005051FD"/>
    <w:rsid w:val="00540EAA"/>
    <w:rsid w:val="00572D81"/>
    <w:rsid w:val="00583D3B"/>
    <w:rsid w:val="00584CA3"/>
    <w:rsid w:val="005A41C5"/>
    <w:rsid w:val="005C2D28"/>
    <w:rsid w:val="005D0184"/>
    <w:rsid w:val="005E5C09"/>
    <w:rsid w:val="006028B7"/>
    <w:rsid w:val="00607768"/>
    <w:rsid w:val="00630DBD"/>
    <w:rsid w:val="006323EE"/>
    <w:rsid w:val="00646CEE"/>
    <w:rsid w:val="00653484"/>
    <w:rsid w:val="006558F9"/>
    <w:rsid w:val="00664B36"/>
    <w:rsid w:val="0067541F"/>
    <w:rsid w:val="00680510"/>
    <w:rsid w:val="00684DAA"/>
    <w:rsid w:val="006A5162"/>
    <w:rsid w:val="006B381B"/>
    <w:rsid w:val="00706A19"/>
    <w:rsid w:val="00711238"/>
    <w:rsid w:val="0072680B"/>
    <w:rsid w:val="007522B9"/>
    <w:rsid w:val="00804AF8"/>
    <w:rsid w:val="0080779B"/>
    <w:rsid w:val="00813808"/>
    <w:rsid w:val="00816273"/>
    <w:rsid w:val="008213DA"/>
    <w:rsid w:val="008413B9"/>
    <w:rsid w:val="0084446A"/>
    <w:rsid w:val="00882786"/>
    <w:rsid w:val="00886408"/>
    <w:rsid w:val="008D3E6A"/>
    <w:rsid w:val="009232D7"/>
    <w:rsid w:val="0095628F"/>
    <w:rsid w:val="00970963"/>
    <w:rsid w:val="009D24A4"/>
    <w:rsid w:val="009D45B8"/>
    <w:rsid w:val="009F6B2E"/>
    <w:rsid w:val="00A65AC7"/>
    <w:rsid w:val="00AE4BE4"/>
    <w:rsid w:val="00B02A5F"/>
    <w:rsid w:val="00B3127F"/>
    <w:rsid w:val="00B65B8A"/>
    <w:rsid w:val="00B66E69"/>
    <w:rsid w:val="00BA25AF"/>
    <w:rsid w:val="00BA2825"/>
    <w:rsid w:val="00BA32DA"/>
    <w:rsid w:val="00BB5D5C"/>
    <w:rsid w:val="00BD0A2A"/>
    <w:rsid w:val="00BD166F"/>
    <w:rsid w:val="00BD5F9C"/>
    <w:rsid w:val="00BE609C"/>
    <w:rsid w:val="00BF0C39"/>
    <w:rsid w:val="00BF4BEC"/>
    <w:rsid w:val="00C001AE"/>
    <w:rsid w:val="00C267C7"/>
    <w:rsid w:val="00C27938"/>
    <w:rsid w:val="00C37356"/>
    <w:rsid w:val="00C5658C"/>
    <w:rsid w:val="00C80DAD"/>
    <w:rsid w:val="00CA37D4"/>
    <w:rsid w:val="00CA4AD6"/>
    <w:rsid w:val="00CF31E0"/>
    <w:rsid w:val="00D020F5"/>
    <w:rsid w:val="00D03879"/>
    <w:rsid w:val="00D421B7"/>
    <w:rsid w:val="00D83DCB"/>
    <w:rsid w:val="00D85584"/>
    <w:rsid w:val="00D92716"/>
    <w:rsid w:val="00DC7F86"/>
    <w:rsid w:val="00E37C67"/>
    <w:rsid w:val="00E5185F"/>
    <w:rsid w:val="00E556C7"/>
    <w:rsid w:val="00E66AF0"/>
    <w:rsid w:val="00E755CB"/>
    <w:rsid w:val="00EA7975"/>
    <w:rsid w:val="00F130B7"/>
    <w:rsid w:val="00F557E9"/>
    <w:rsid w:val="00F81B32"/>
    <w:rsid w:val="00FA436A"/>
    <w:rsid w:val="00FC5F68"/>
    <w:rsid w:val="00FD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A036D"/>
  <w15:chartTrackingRefBased/>
  <w15:docId w15:val="{9D4A02E7-1706-4272-BC5C-07B6E625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6028B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6028B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028B7"/>
    <w:pPr>
      <w:shd w:val="clear" w:color="auto" w:fill="FFFFFF"/>
      <w:spacing w:before="180" w:after="360" w:line="370" w:lineRule="exact"/>
      <w:ind w:hanging="600"/>
      <w:jc w:val="right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rsid w:val="000E6D77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0E6D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E6D77"/>
    <w:pPr>
      <w:shd w:val="clear" w:color="auto" w:fill="FFFFFF"/>
      <w:spacing w:after="0" w:line="0" w:lineRule="atLeast"/>
      <w:ind w:hanging="780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80510"/>
    <w:pPr>
      <w:ind w:left="720"/>
      <w:contextualSpacing/>
    </w:pPr>
  </w:style>
  <w:style w:type="character" w:customStyle="1" w:styleId="Nagwek5">
    <w:name w:val="Nagłówek #5_"/>
    <w:basedOn w:val="Domylnaczcionkaakapitu"/>
    <w:link w:val="Nagwek50"/>
    <w:rsid w:val="00C80D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C80DAD"/>
    <w:pPr>
      <w:shd w:val="clear" w:color="auto" w:fill="FFFFFF"/>
      <w:spacing w:before="360" w:after="360" w:line="0" w:lineRule="atLeast"/>
      <w:ind w:hanging="780"/>
      <w:jc w:val="both"/>
      <w:outlineLvl w:val="4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664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83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6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09C"/>
  </w:style>
  <w:style w:type="paragraph" w:styleId="Stopka">
    <w:name w:val="footer"/>
    <w:basedOn w:val="Normalny"/>
    <w:link w:val="StopkaZnak"/>
    <w:uiPriority w:val="99"/>
    <w:unhideWhenUsed/>
    <w:rsid w:val="00BE6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09C"/>
  </w:style>
  <w:style w:type="paragraph" w:styleId="Tekstdymka">
    <w:name w:val="Balloon Text"/>
    <w:basedOn w:val="Normalny"/>
    <w:link w:val="TekstdymkaZnak"/>
    <w:uiPriority w:val="99"/>
    <w:semiHidden/>
    <w:unhideWhenUsed/>
    <w:rsid w:val="000F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4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F31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gmina.suwalki.pl" TargetMode="External"/><Relationship Id="rId4" Type="http://schemas.openxmlformats.org/officeDocument/2006/relationships/styles" Target="styles.xml"/><Relationship Id="rId9" Type="http://schemas.openxmlformats.org/officeDocument/2006/relationships/hyperlink" Target="mailto:sekretariat@gmina.suwalki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0C708-AEBF-4195-9AA6-CBC23581C55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D36E1E2-2A5E-4A3D-91BD-BDDFD51C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3549</Words>
  <Characters>21298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KKorsak-Brzozowska</cp:lastModifiedBy>
  <cp:revision>3</cp:revision>
  <cp:lastPrinted>2025-01-22T08:46:00Z</cp:lastPrinted>
  <dcterms:created xsi:type="dcterms:W3CDTF">2025-01-22T10:05:00Z</dcterms:created>
  <dcterms:modified xsi:type="dcterms:W3CDTF">2025-01-22T10:05:00Z</dcterms:modified>
</cp:coreProperties>
</file>