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DD4F4" w14:textId="77777777" w:rsidR="00BF4BEC" w:rsidRDefault="00BF4BEC" w:rsidP="009F6B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54E23" w14:textId="77777777" w:rsidR="009D24A4" w:rsidRPr="00275FF8" w:rsidRDefault="009D24A4" w:rsidP="009D24A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FF8">
        <w:rPr>
          <w:rFonts w:ascii="Times New Roman" w:hAnsi="Times New Roman" w:cs="Times New Roman"/>
          <w:sz w:val="24"/>
          <w:szCs w:val="24"/>
        </w:rPr>
        <w:t>Załącznik 2 – katalog kosztów kwalifikowanych i niekwalifikowanych</w:t>
      </w:r>
    </w:p>
    <w:p w14:paraId="2A03645E" w14:textId="77777777" w:rsidR="009D24A4" w:rsidRPr="00275FF8" w:rsidRDefault="009D24A4" w:rsidP="009D24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20D8" w14:textId="77777777" w:rsidR="009D24A4" w:rsidRPr="00275FF8" w:rsidRDefault="009D24A4" w:rsidP="009D24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EEF3D" w14:textId="77777777" w:rsidR="009D24A4" w:rsidRPr="00DE76C9" w:rsidRDefault="009D24A4" w:rsidP="009D24A4">
      <w:pPr>
        <w:widowControl w:val="0"/>
        <w:spacing w:after="24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6C9">
        <w:rPr>
          <w:rFonts w:ascii="Times New Roman" w:eastAsia="Calibri" w:hAnsi="Times New Roman" w:cs="Times New Roman"/>
          <w:b/>
          <w:bCs/>
          <w:sz w:val="28"/>
          <w:szCs w:val="28"/>
        </w:rPr>
        <w:t>Katalog kosztów kwalifikowanych i niekwalifikowanych</w:t>
      </w:r>
      <w:r w:rsidRPr="00DE76C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1CB8CC" w14:textId="77777777" w:rsidR="009D24A4" w:rsidRPr="00257ADC" w:rsidRDefault="009D24A4" w:rsidP="009D24A4">
      <w:pPr>
        <w:pStyle w:val="Akapitzlist"/>
        <w:widowControl w:val="0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ADC">
        <w:rPr>
          <w:rFonts w:ascii="Times New Roman" w:eastAsia="Calibri" w:hAnsi="Times New Roman" w:cs="Times New Roman"/>
          <w:b/>
          <w:bCs/>
          <w:sz w:val="24"/>
          <w:szCs w:val="24"/>
        </w:rPr>
        <w:t>Za wydatki kwalifikowane uznaje się wydatki, które:</w:t>
      </w:r>
    </w:p>
    <w:p w14:paraId="31EA4872" w14:textId="77777777" w:rsidR="009D24A4" w:rsidRDefault="009D24A4" w:rsidP="009D24A4">
      <w:pPr>
        <w:pStyle w:val="Akapitzlist"/>
        <w:widowControl w:val="0"/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EA0B32" w14:textId="77777777" w:rsidR="009D24A4" w:rsidRPr="00257ADC" w:rsidRDefault="009D24A4" w:rsidP="009D24A4">
      <w:pPr>
        <w:pStyle w:val="Akapitzlist"/>
        <w:widowControl w:val="0"/>
        <w:spacing w:after="0" w:line="276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są</w:t>
      </w:r>
      <w:r w:rsidRPr="00257ADC">
        <w:rPr>
          <w:rFonts w:ascii="Times New Roman" w:eastAsia="Calibri" w:hAnsi="Times New Roman" w:cs="Times New Roman"/>
          <w:sz w:val="24"/>
          <w:szCs w:val="24"/>
        </w:rPr>
        <w:t xml:space="preserve"> zgodny z przepisami prawa;</w:t>
      </w:r>
    </w:p>
    <w:p w14:paraId="44BC1F1B" w14:textId="77777777" w:rsidR="009D24A4" w:rsidRPr="00257ADC" w:rsidRDefault="009D24A4" w:rsidP="009D24A4">
      <w:pPr>
        <w:pStyle w:val="Akapitzlist"/>
        <w:widowControl w:val="0"/>
        <w:spacing w:after="0" w:line="276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są</w:t>
      </w:r>
      <w:r w:rsidRPr="00257ADC">
        <w:rPr>
          <w:rFonts w:ascii="Times New Roman" w:eastAsia="Calibri" w:hAnsi="Times New Roman" w:cs="Times New Roman"/>
          <w:sz w:val="24"/>
          <w:szCs w:val="24"/>
        </w:rPr>
        <w:t xml:space="preserve"> zgodn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257ADC">
        <w:rPr>
          <w:rFonts w:ascii="Times New Roman" w:eastAsia="Calibri" w:hAnsi="Times New Roman" w:cs="Times New Roman"/>
          <w:sz w:val="24"/>
          <w:szCs w:val="24"/>
        </w:rPr>
        <w:t xml:space="preserve"> z umową o </w:t>
      </w:r>
      <w:r>
        <w:rPr>
          <w:rFonts w:ascii="Times New Roman" w:eastAsia="Calibri" w:hAnsi="Times New Roman" w:cs="Times New Roman"/>
          <w:sz w:val="24"/>
          <w:szCs w:val="24"/>
        </w:rPr>
        <w:t>powierzenie Grantu</w:t>
      </w:r>
      <w:r w:rsidRPr="00257AD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0023384" w14:textId="77777777" w:rsidR="009D24A4" w:rsidRPr="00257ADC" w:rsidRDefault="009D24A4" w:rsidP="009D24A4">
      <w:pPr>
        <w:pStyle w:val="Akapitzlist"/>
        <w:widowControl w:val="0"/>
        <w:spacing w:after="0" w:line="276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57ADC">
        <w:rPr>
          <w:rFonts w:ascii="Times New Roman" w:eastAsia="Calibri" w:hAnsi="Times New Roman" w:cs="Times New Roman"/>
          <w:sz w:val="24"/>
          <w:szCs w:val="24"/>
        </w:rPr>
        <w:t>został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257ADC">
        <w:rPr>
          <w:rFonts w:ascii="Times New Roman" w:eastAsia="Calibri" w:hAnsi="Times New Roman" w:cs="Times New Roman"/>
          <w:sz w:val="24"/>
          <w:szCs w:val="24"/>
        </w:rPr>
        <w:t xml:space="preserve"> faktycznie poniesion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257A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257ADC">
        <w:rPr>
          <w:rFonts w:ascii="Times New Roman" w:eastAsia="Calibri" w:hAnsi="Times New Roman" w:cs="Times New Roman"/>
          <w:sz w:val="24"/>
          <w:szCs w:val="24"/>
        </w:rPr>
        <w:t>spełnia</w:t>
      </w:r>
      <w:r>
        <w:rPr>
          <w:rFonts w:ascii="Times New Roman" w:eastAsia="Calibri" w:hAnsi="Times New Roman" w:cs="Times New Roman"/>
          <w:sz w:val="24"/>
          <w:szCs w:val="24"/>
        </w:rPr>
        <w:t>ją</w:t>
      </w:r>
      <w:r w:rsidRPr="00257ADC">
        <w:rPr>
          <w:rFonts w:ascii="Times New Roman" w:eastAsia="Calibri" w:hAnsi="Times New Roman" w:cs="Times New Roman"/>
          <w:sz w:val="24"/>
          <w:szCs w:val="24"/>
        </w:rPr>
        <w:t xml:space="preserve"> warunki określone w programie i SZOP oraz regulaminie wyboru projektów,</w:t>
      </w:r>
    </w:p>
    <w:p w14:paraId="6F7F0739" w14:textId="77777777" w:rsidR="009D24A4" w:rsidRPr="00257ADC" w:rsidRDefault="009D24A4" w:rsidP="009D24A4">
      <w:pPr>
        <w:pStyle w:val="Akapitzlist"/>
        <w:widowControl w:val="0"/>
        <w:spacing w:after="0" w:line="276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57ADC">
        <w:rPr>
          <w:rFonts w:ascii="Times New Roman" w:eastAsia="Calibri" w:hAnsi="Times New Roman" w:cs="Times New Roman"/>
          <w:sz w:val="24"/>
          <w:szCs w:val="24"/>
        </w:rPr>
        <w:t>jest niezbędny do realizacji projektu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744FF5B" w14:textId="77777777" w:rsidR="009D24A4" w:rsidRPr="00257ADC" w:rsidRDefault="009D24A4" w:rsidP="009D24A4">
      <w:pPr>
        <w:pStyle w:val="Akapitzlist"/>
        <w:widowControl w:val="0"/>
        <w:spacing w:after="0" w:line="276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57ADC">
        <w:rPr>
          <w:rFonts w:ascii="Times New Roman" w:eastAsia="Calibri" w:hAnsi="Times New Roman" w:cs="Times New Roman"/>
          <w:sz w:val="24"/>
          <w:szCs w:val="24"/>
        </w:rPr>
        <w:t>został dokonany w sposób przejrzysty, racjonalny i efektywny, z zachowaniem zasad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7ADC">
        <w:rPr>
          <w:rFonts w:ascii="Times New Roman" w:eastAsia="Calibri" w:hAnsi="Times New Roman" w:cs="Times New Roman"/>
          <w:sz w:val="24"/>
          <w:szCs w:val="24"/>
        </w:rPr>
        <w:t>uzyskiwania najlepszych efektów z danych nakładów;</w:t>
      </w:r>
    </w:p>
    <w:p w14:paraId="2D05322E" w14:textId="77777777" w:rsidR="009D24A4" w:rsidRPr="00257ADC" w:rsidRDefault="009D24A4" w:rsidP="009D24A4">
      <w:pPr>
        <w:pStyle w:val="Akapitzlist"/>
        <w:widowControl w:val="0"/>
        <w:spacing w:after="0" w:line="276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57ADC">
        <w:rPr>
          <w:rFonts w:ascii="Times New Roman" w:eastAsia="Calibri" w:hAnsi="Times New Roman" w:cs="Times New Roman"/>
          <w:sz w:val="24"/>
          <w:szCs w:val="24"/>
        </w:rPr>
        <w:t xml:space="preserve"> został należycie udokumentowany zgodnie z wymogami określonymi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Regulaminem, umową o powierzenie grantu </w:t>
      </w:r>
      <w:r w:rsidRPr="00257ADC">
        <w:rPr>
          <w:rFonts w:ascii="Times New Roman" w:eastAsia="Calibri" w:hAnsi="Times New Roman" w:cs="Times New Roman"/>
          <w:sz w:val="24"/>
          <w:szCs w:val="24"/>
        </w:rPr>
        <w:t>oraz z zasadami określonymi przez IZ;</w:t>
      </w:r>
    </w:p>
    <w:p w14:paraId="3B62ECBF" w14:textId="77777777" w:rsidR="009D24A4" w:rsidRPr="00257ADC" w:rsidRDefault="009D24A4" w:rsidP="009D24A4">
      <w:pPr>
        <w:pStyle w:val="Akapitzlist"/>
        <w:widowControl w:val="0"/>
        <w:spacing w:after="0" w:line="276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57ADC">
        <w:rPr>
          <w:rFonts w:ascii="Times New Roman" w:eastAsia="Calibri" w:hAnsi="Times New Roman" w:cs="Times New Roman"/>
          <w:sz w:val="24"/>
          <w:szCs w:val="24"/>
        </w:rPr>
        <w:t xml:space="preserve"> został rozliczony we wniosku </w:t>
      </w:r>
      <w:r>
        <w:rPr>
          <w:rFonts w:ascii="Times New Roman" w:eastAsia="Calibri" w:hAnsi="Times New Roman" w:cs="Times New Roman"/>
          <w:sz w:val="24"/>
          <w:szCs w:val="24"/>
        </w:rPr>
        <w:t>Grantobiorcy</w:t>
      </w:r>
      <w:r w:rsidRPr="00257ADC">
        <w:rPr>
          <w:rFonts w:ascii="Times New Roman" w:eastAsia="Calibri" w:hAnsi="Times New Roman" w:cs="Times New Roman"/>
          <w:sz w:val="24"/>
          <w:szCs w:val="24"/>
        </w:rPr>
        <w:t xml:space="preserve"> o płatność,</w:t>
      </w:r>
    </w:p>
    <w:p w14:paraId="5D2133A7" w14:textId="77777777" w:rsidR="009D24A4" w:rsidRDefault="009D24A4" w:rsidP="009D24A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210">
        <w:rPr>
          <w:rFonts w:ascii="Times New Roman" w:eastAsia="Calibri" w:hAnsi="Times New Roman" w:cs="Times New Roman"/>
          <w:b/>
          <w:bCs/>
          <w:sz w:val="24"/>
          <w:szCs w:val="24"/>
        </w:rPr>
        <w:t>Grant może być przeznaczony na</w:t>
      </w:r>
      <w:r w:rsidRPr="00257ADC">
        <w:rPr>
          <w:rFonts w:ascii="Times New Roman" w:eastAsia="Calibri" w:hAnsi="Times New Roman" w:cs="Times New Roman"/>
          <w:sz w:val="24"/>
          <w:szCs w:val="24"/>
        </w:rPr>
        <w:t xml:space="preserve"> wydatki poniesione na remont lokali mieszkalnych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7ADC">
        <w:rPr>
          <w:rFonts w:ascii="Times New Roman" w:eastAsia="Calibri" w:hAnsi="Times New Roman" w:cs="Times New Roman"/>
          <w:sz w:val="24"/>
          <w:szCs w:val="24"/>
        </w:rPr>
        <w:t>w celu ich adaptacji do potrzeb osób z wymagających wsparcia w codziennym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7ADC">
        <w:rPr>
          <w:rFonts w:ascii="Times New Roman" w:eastAsia="Calibri" w:hAnsi="Times New Roman" w:cs="Times New Roman"/>
          <w:sz w:val="24"/>
          <w:szCs w:val="24"/>
        </w:rPr>
        <w:t xml:space="preserve">funkcjonowaniu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257ADC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257ADC">
        <w:rPr>
          <w:rFonts w:ascii="Times New Roman" w:eastAsia="Calibri" w:hAnsi="Times New Roman" w:cs="Times New Roman"/>
          <w:sz w:val="24"/>
          <w:szCs w:val="24"/>
        </w:rPr>
        <w:t>ikwidacji barier architektonicznych, w tym:</w:t>
      </w:r>
    </w:p>
    <w:p w14:paraId="5DC76675" w14:textId="77777777" w:rsidR="009D24A4" w:rsidRPr="00456BC7" w:rsidRDefault="009D24A4" w:rsidP="009D24A4">
      <w:pPr>
        <w:pStyle w:val="Akapitzlist"/>
        <w:widowControl w:val="0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BC7">
        <w:rPr>
          <w:rFonts w:ascii="Times New Roman" w:eastAsia="Calibri" w:hAnsi="Times New Roman" w:cs="Times New Roman"/>
          <w:sz w:val="24"/>
          <w:szCs w:val="24"/>
        </w:rPr>
        <w:t>prace remontowo-instalacyjne,</w:t>
      </w:r>
    </w:p>
    <w:p w14:paraId="45B279B5" w14:textId="77777777" w:rsidR="009D24A4" w:rsidRPr="00456BC7" w:rsidRDefault="009D24A4" w:rsidP="009D24A4">
      <w:pPr>
        <w:pStyle w:val="Akapitzlist"/>
        <w:widowControl w:val="0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BC7">
        <w:rPr>
          <w:rFonts w:ascii="Times New Roman" w:eastAsia="Calibri" w:hAnsi="Times New Roman" w:cs="Times New Roman"/>
          <w:sz w:val="24"/>
          <w:szCs w:val="24"/>
        </w:rPr>
        <w:t>opracowanie dokumentacji technicznej,</w:t>
      </w:r>
    </w:p>
    <w:p w14:paraId="6AF40179" w14:textId="77777777" w:rsidR="009D24A4" w:rsidRPr="00456BC7" w:rsidRDefault="009D24A4" w:rsidP="009D24A4">
      <w:pPr>
        <w:pStyle w:val="Akapitzlist"/>
        <w:widowControl w:val="0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BC7">
        <w:rPr>
          <w:rFonts w:ascii="Times New Roman" w:eastAsia="Calibri" w:hAnsi="Times New Roman" w:cs="Times New Roman"/>
          <w:sz w:val="24"/>
          <w:szCs w:val="24"/>
        </w:rPr>
        <w:t>winda zewnętrzna/wewnętrzna,</w:t>
      </w:r>
    </w:p>
    <w:p w14:paraId="2DE96E4D" w14:textId="77777777" w:rsidR="009D24A4" w:rsidRPr="00456BC7" w:rsidRDefault="009D24A4" w:rsidP="009D24A4">
      <w:pPr>
        <w:pStyle w:val="Akapitzlist"/>
        <w:widowControl w:val="0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BC7">
        <w:rPr>
          <w:rFonts w:ascii="Times New Roman" w:eastAsia="Calibri" w:hAnsi="Times New Roman" w:cs="Times New Roman"/>
          <w:sz w:val="24"/>
          <w:szCs w:val="24"/>
        </w:rPr>
        <w:t>budowa podjazdu do budynku dla wózków inwalidzkich,</w:t>
      </w:r>
    </w:p>
    <w:p w14:paraId="6F3956D0" w14:textId="77777777" w:rsidR="009D24A4" w:rsidRPr="00456BC7" w:rsidRDefault="009D24A4" w:rsidP="009D24A4">
      <w:pPr>
        <w:pStyle w:val="Akapitzlist"/>
        <w:widowControl w:val="0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BC7">
        <w:rPr>
          <w:rFonts w:ascii="Times New Roman" w:eastAsia="Calibri" w:hAnsi="Times New Roman" w:cs="Times New Roman"/>
          <w:sz w:val="24"/>
          <w:szCs w:val="24"/>
        </w:rPr>
        <w:t>dostosowanie wejścia do budynku umożliwiającego swobodę poruszania 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6BC7">
        <w:rPr>
          <w:rFonts w:ascii="Times New Roman" w:eastAsia="Calibri" w:hAnsi="Times New Roman" w:cs="Times New Roman"/>
          <w:sz w:val="24"/>
          <w:szCs w:val="24"/>
        </w:rPr>
        <w:t>osobom z niepełnosprawnościami,</w:t>
      </w:r>
    </w:p>
    <w:p w14:paraId="05C45769" w14:textId="77777777" w:rsidR="009D24A4" w:rsidRPr="00456BC7" w:rsidRDefault="009D24A4" w:rsidP="009D24A4">
      <w:pPr>
        <w:pStyle w:val="Akapitzlist"/>
        <w:widowControl w:val="0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BC7">
        <w:rPr>
          <w:rFonts w:ascii="Times New Roman" w:eastAsia="Calibri" w:hAnsi="Times New Roman" w:cs="Times New Roman"/>
          <w:sz w:val="24"/>
          <w:szCs w:val="24"/>
        </w:rPr>
        <w:t>pochylnia umożliwiająca dostęp do budynku z poziomu terenu,</w:t>
      </w:r>
    </w:p>
    <w:p w14:paraId="585A15B5" w14:textId="77777777" w:rsidR="009D24A4" w:rsidRPr="00456BC7" w:rsidRDefault="009D24A4" w:rsidP="009D24A4">
      <w:pPr>
        <w:pStyle w:val="Akapitzlist"/>
        <w:widowControl w:val="0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BC7">
        <w:rPr>
          <w:rFonts w:ascii="Times New Roman" w:eastAsia="Calibri" w:hAnsi="Times New Roman" w:cs="Times New Roman"/>
          <w:sz w:val="24"/>
          <w:szCs w:val="24"/>
        </w:rPr>
        <w:t>domofon umożliwiający kontakt osobie z niepełnosprawnością i przystosowany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6BC7">
        <w:rPr>
          <w:rFonts w:ascii="Times New Roman" w:eastAsia="Calibri" w:hAnsi="Times New Roman" w:cs="Times New Roman"/>
          <w:sz w:val="24"/>
          <w:szCs w:val="24"/>
        </w:rPr>
        <w:t>technicznie dla osób z niepełnosprawnościami,</w:t>
      </w:r>
    </w:p>
    <w:p w14:paraId="12FFB44C" w14:textId="77777777" w:rsidR="009D24A4" w:rsidRDefault="009D24A4" w:rsidP="009D24A4">
      <w:pPr>
        <w:pStyle w:val="Akapitzlist"/>
        <w:widowControl w:val="0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BC7">
        <w:rPr>
          <w:rFonts w:ascii="Times New Roman" w:eastAsia="Calibri" w:hAnsi="Times New Roman" w:cs="Times New Roman"/>
          <w:sz w:val="24"/>
          <w:szCs w:val="24"/>
        </w:rPr>
        <w:t>dostosowanie pomieszczeń i urządzeń higieniczno-sanitarnych (elementy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6BC7">
        <w:rPr>
          <w:rFonts w:ascii="Times New Roman" w:eastAsia="Calibri" w:hAnsi="Times New Roman" w:cs="Times New Roman"/>
          <w:sz w:val="24"/>
          <w:szCs w:val="24"/>
        </w:rPr>
        <w:t>montowane na stałe), np. uchwyty, poręcze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B47E87" w14:textId="77777777" w:rsidR="009D24A4" w:rsidRPr="009D24A4" w:rsidRDefault="009D24A4" w:rsidP="009D24A4">
      <w:pPr>
        <w:pStyle w:val="Akapitzlist"/>
        <w:numPr>
          <w:ilvl w:val="0"/>
          <w:numId w:val="36"/>
        </w:numPr>
        <w:tabs>
          <w:tab w:val="left" w:pos="678"/>
        </w:tabs>
        <w:spacing w:after="0" w:line="240" w:lineRule="auto"/>
        <w:ind w:left="714" w:right="20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9D24A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wydatki dotyczące rozwiązań w zakresie obiegu cyrkularnego oraz adaptacji do zmiany klimatu i łagodzenia jej skutków – maksymalnie 10% kosztów kwalifikowalnych.</w:t>
      </w:r>
    </w:p>
    <w:p w14:paraId="056706B8" w14:textId="77777777" w:rsidR="009D24A4" w:rsidRPr="00456BC7" w:rsidRDefault="009D24A4" w:rsidP="009D24A4">
      <w:pPr>
        <w:tabs>
          <w:tab w:val="left" w:pos="678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l" w:eastAsia="pl-PL"/>
        </w:rPr>
      </w:pPr>
    </w:p>
    <w:p w14:paraId="5C79761E" w14:textId="77777777" w:rsidR="009D24A4" w:rsidRDefault="009D24A4" w:rsidP="009D24A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ADC">
        <w:rPr>
          <w:rFonts w:ascii="Times New Roman" w:eastAsia="Calibri" w:hAnsi="Times New Roman" w:cs="Times New Roman"/>
          <w:sz w:val="24"/>
          <w:szCs w:val="24"/>
        </w:rPr>
        <w:t>Możliwe są również racjonalne usprawnienia np. urządzenia głośnomówiące.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7ADC">
        <w:rPr>
          <w:rFonts w:ascii="Times New Roman" w:eastAsia="Calibri" w:hAnsi="Times New Roman" w:cs="Times New Roman"/>
          <w:sz w:val="24"/>
          <w:szCs w:val="24"/>
        </w:rPr>
        <w:t>W uzupełnieniu do podstawowego założenia, jakim jest dostosowanie infrastruktury,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7ADC">
        <w:rPr>
          <w:rFonts w:ascii="Times New Roman" w:eastAsia="Calibri" w:hAnsi="Times New Roman" w:cs="Times New Roman"/>
          <w:sz w:val="24"/>
          <w:szCs w:val="24"/>
        </w:rPr>
        <w:t xml:space="preserve">Grant może być przeznaczony </w:t>
      </w:r>
      <w:r w:rsidRPr="00257ADC">
        <w:rPr>
          <w:rFonts w:ascii="Times New Roman" w:eastAsia="Calibri" w:hAnsi="Times New Roman" w:cs="Times New Roman"/>
          <w:b/>
          <w:bCs/>
          <w:sz w:val="24"/>
          <w:szCs w:val="24"/>
        </w:rPr>
        <w:t>dodatkowo</w:t>
      </w:r>
      <w:r w:rsidRPr="00257ADC">
        <w:rPr>
          <w:rFonts w:ascii="Times New Roman" w:eastAsia="Calibri" w:hAnsi="Times New Roman" w:cs="Times New Roman"/>
          <w:sz w:val="24"/>
          <w:szCs w:val="24"/>
        </w:rPr>
        <w:t xml:space="preserve"> na zakup wyposażenia (np. łóżko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7ADC">
        <w:rPr>
          <w:rFonts w:ascii="Times New Roman" w:eastAsia="Calibri" w:hAnsi="Times New Roman" w:cs="Times New Roman"/>
          <w:sz w:val="24"/>
          <w:szCs w:val="24"/>
        </w:rPr>
        <w:t>rehabilitacyjne, podnośnik sufitowy) o minimalnej wartości jednostkowej 3 000,00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7ADC">
        <w:rPr>
          <w:rFonts w:ascii="Times New Roman" w:eastAsia="Calibri" w:hAnsi="Times New Roman" w:cs="Times New Roman"/>
          <w:sz w:val="24"/>
          <w:szCs w:val="24"/>
        </w:rPr>
        <w:t>PLN. Wydatki na wyposażenie nie mogą przekroczyć 20,00% kosztów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7ADC">
        <w:rPr>
          <w:rFonts w:ascii="Times New Roman" w:eastAsia="Calibri" w:hAnsi="Times New Roman" w:cs="Times New Roman"/>
          <w:sz w:val="24"/>
          <w:szCs w:val="24"/>
        </w:rPr>
        <w:t>kwalifikowalnych w ramach pojedynczego grantu.</w:t>
      </w:r>
    </w:p>
    <w:p w14:paraId="3AB53C5C" w14:textId="77777777" w:rsidR="009D24A4" w:rsidRPr="00257ADC" w:rsidRDefault="009D24A4" w:rsidP="009D24A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D958A2" w14:textId="77777777" w:rsidR="009D24A4" w:rsidRDefault="009D24A4" w:rsidP="009D24A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ADC">
        <w:rPr>
          <w:rFonts w:ascii="Times New Roman" w:eastAsia="Calibri" w:hAnsi="Times New Roman" w:cs="Times New Roman"/>
          <w:sz w:val="24"/>
          <w:szCs w:val="24"/>
        </w:rPr>
        <w:t>Każde racjonalne usprawnienie powinno być uzasadnione z punktu widzenia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7ADC">
        <w:rPr>
          <w:rFonts w:ascii="Times New Roman" w:eastAsia="Calibri" w:hAnsi="Times New Roman" w:cs="Times New Roman"/>
          <w:sz w:val="24"/>
          <w:szCs w:val="24"/>
        </w:rPr>
        <w:t>specjalnej potrzeby użytkownika produktów projektu (np. niepełnosprawność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7ADC">
        <w:rPr>
          <w:rFonts w:ascii="Times New Roman" w:eastAsia="Calibri" w:hAnsi="Times New Roman" w:cs="Times New Roman"/>
          <w:sz w:val="24"/>
          <w:szCs w:val="24"/>
        </w:rPr>
        <w:t>ruchowa), barier otoczenia (np. brak podjazdu dla osób z niepełnosprawnościami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7ADC">
        <w:rPr>
          <w:rFonts w:ascii="Times New Roman" w:eastAsia="Calibri" w:hAnsi="Times New Roman" w:cs="Times New Roman"/>
          <w:sz w:val="24"/>
          <w:szCs w:val="24"/>
        </w:rPr>
        <w:t>poruszających się na wózku; sprzęt sterowany głosem – ułatwienie dla osób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7ADC">
        <w:rPr>
          <w:rFonts w:ascii="Times New Roman" w:eastAsia="Calibri" w:hAnsi="Times New Roman" w:cs="Times New Roman"/>
          <w:sz w:val="24"/>
          <w:szCs w:val="24"/>
        </w:rPr>
        <w:t>niewidomych).</w:t>
      </w:r>
    </w:p>
    <w:p w14:paraId="0E2A1612" w14:textId="77777777" w:rsidR="009D24A4" w:rsidRPr="00257ADC" w:rsidRDefault="009D24A4" w:rsidP="009D24A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D747F" w14:textId="77777777" w:rsidR="009D24A4" w:rsidRPr="00AA7863" w:rsidRDefault="009D24A4" w:rsidP="009D24A4">
      <w:pPr>
        <w:pStyle w:val="Akapitzlist"/>
        <w:widowControl w:val="0"/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63">
        <w:rPr>
          <w:rFonts w:ascii="Times New Roman" w:eastAsia="Calibri" w:hAnsi="Times New Roman" w:cs="Times New Roman"/>
          <w:sz w:val="24"/>
          <w:szCs w:val="24"/>
        </w:rPr>
        <w:t>Z</w:t>
      </w:r>
      <w:r w:rsidRPr="00AA7863">
        <w:rPr>
          <w:rFonts w:ascii="Times New Roman" w:eastAsia="Calibri" w:hAnsi="Times New Roman" w:cs="Times New Roman"/>
          <w:b/>
          <w:bCs/>
          <w:sz w:val="24"/>
          <w:szCs w:val="24"/>
        </w:rPr>
        <w:t>a wydatki niekwalifikowalne uznaje się</w:t>
      </w:r>
      <w:r w:rsidRPr="00AA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między innymi</w:t>
      </w:r>
      <w:r w:rsidRPr="00AA786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68B22AC" w14:textId="77777777" w:rsidR="009D24A4" w:rsidRPr="00DE76C9" w:rsidRDefault="009D24A4" w:rsidP="009D24A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BE081D" w14:textId="77777777" w:rsidR="009D24A4" w:rsidRPr="00931210" w:rsidRDefault="009D24A4" w:rsidP="009D24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31210">
        <w:rPr>
          <w:rFonts w:ascii="Times New Roman" w:eastAsia="Calibri" w:hAnsi="Times New Roman" w:cs="Times New Roman"/>
          <w:sz w:val="24"/>
          <w:szCs w:val="24"/>
        </w:rPr>
        <w:t>wydatki wskazane w art. 64 rozporządzenia ogólnego, art. 7 ust. 1 i 5 rozporządzenia</w:t>
      </w:r>
    </w:p>
    <w:p w14:paraId="3F49FC07" w14:textId="77777777" w:rsidR="009D24A4" w:rsidRPr="00931210" w:rsidRDefault="009D24A4" w:rsidP="009D24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210">
        <w:rPr>
          <w:rFonts w:ascii="Times New Roman" w:eastAsia="Calibri" w:hAnsi="Times New Roman" w:cs="Times New Roman"/>
          <w:sz w:val="24"/>
          <w:szCs w:val="24"/>
        </w:rPr>
        <w:t>EFRR i FS, art. 16 ust. 1 rozporządzenia EFS+, art. 9 rozporządzenia FST;</w:t>
      </w:r>
    </w:p>
    <w:p w14:paraId="14567AED" w14:textId="77777777" w:rsidR="009D24A4" w:rsidRPr="00931210" w:rsidRDefault="009D24A4" w:rsidP="009D24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31210">
        <w:rPr>
          <w:rFonts w:ascii="Times New Roman" w:eastAsia="Calibri" w:hAnsi="Times New Roman" w:cs="Times New Roman"/>
          <w:sz w:val="24"/>
          <w:szCs w:val="24"/>
        </w:rPr>
        <w:t xml:space="preserve"> kary i grzywny;</w:t>
      </w:r>
    </w:p>
    <w:p w14:paraId="54B69C88" w14:textId="77777777" w:rsidR="009D24A4" w:rsidRPr="00931210" w:rsidRDefault="009D24A4" w:rsidP="009D24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31210">
        <w:rPr>
          <w:rFonts w:ascii="Times New Roman" w:eastAsia="Calibri" w:hAnsi="Times New Roman" w:cs="Times New Roman"/>
          <w:sz w:val="24"/>
          <w:szCs w:val="24"/>
        </w:rPr>
        <w:t xml:space="preserve"> koszty postępowania sądowego, wydatki związane z przygotowaniem i obsługą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1210">
        <w:rPr>
          <w:rFonts w:ascii="Times New Roman" w:eastAsia="Calibri" w:hAnsi="Times New Roman" w:cs="Times New Roman"/>
          <w:sz w:val="24"/>
          <w:szCs w:val="24"/>
        </w:rPr>
        <w:t>prawną spraw sądowych oraz wydatki poniesione na funkcjonowanie komisji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1210">
        <w:rPr>
          <w:rFonts w:ascii="Times New Roman" w:eastAsia="Calibri" w:hAnsi="Times New Roman" w:cs="Times New Roman"/>
          <w:sz w:val="24"/>
          <w:szCs w:val="24"/>
        </w:rPr>
        <w:t>rozjemczych;</w:t>
      </w:r>
    </w:p>
    <w:p w14:paraId="7C9FDD5A" w14:textId="77777777" w:rsidR="009D24A4" w:rsidRPr="00931210" w:rsidRDefault="009D24A4" w:rsidP="009D24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31210">
        <w:rPr>
          <w:rFonts w:ascii="Times New Roman" w:eastAsia="Calibri" w:hAnsi="Times New Roman" w:cs="Times New Roman"/>
          <w:sz w:val="24"/>
          <w:szCs w:val="24"/>
        </w:rPr>
        <w:t xml:space="preserve"> koszty pożyczki lub kredytu zaciągniętego na prefinansowanie dotacji;</w:t>
      </w:r>
    </w:p>
    <w:p w14:paraId="1BFBBEA2" w14:textId="77777777" w:rsidR="009D24A4" w:rsidRPr="00931210" w:rsidRDefault="009D24A4" w:rsidP="009D24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31210">
        <w:rPr>
          <w:rFonts w:ascii="Times New Roman" w:eastAsia="Calibri" w:hAnsi="Times New Roman" w:cs="Times New Roman"/>
          <w:sz w:val="24"/>
          <w:szCs w:val="24"/>
        </w:rPr>
        <w:t xml:space="preserve"> prowizje pobierane w ramach operacji wymiany walut;</w:t>
      </w:r>
    </w:p>
    <w:p w14:paraId="23CD06EC" w14:textId="77777777" w:rsidR="009D24A4" w:rsidRPr="00931210" w:rsidRDefault="009D24A4" w:rsidP="009D24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312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78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transakcje, bez względu na liczbę wynikających z nich płatności, </w:t>
      </w:r>
      <w:r w:rsidRPr="00195218">
        <w:rPr>
          <w:rFonts w:ascii="Times New Roman" w:eastAsia="Calibri" w:hAnsi="Times New Roman" w:cs="Times New Roman"/>
          <w:b/>
          <w:bCs/>
          <w:sz w:val="24"/>
          <w:szCs w:val="24"/>
        </w:rPr>
        <w:t>dokonane w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95218">
        <w:rPr>
          <w:rFonts w:ascii="Times New Roman" w:eastAsia="Calibri" w:hAnsi="Times New Roman" w:cs="Times New Roman"/>
          <w:b/>
          <w:bCs/>
          <w:sz w:val="24"/>
          <w:szCs w:val="24"/>
        </w:rPr>
        <w:t>gotówce</w:t>
      </w:r>
      <w:r w:rsidRPr="009312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B8F5CCF" w14:textId="77777777" w:rsidR="009D24A4" w:rsidRPr="00931210" w:rsidRDefault="009D24A4" w:rsidP="009D24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31210">
        <w:rPr>
          <w:rFonts w:ascii="Times New Roman" w:eastAsia="Calibri" w:hAnsi="Times New Roman" w:cs="Times New Roman"/>
          <w:sz w:val="24"/>
          <w:szCs w:val="24"/>
        </w:rPr>
        <w:t xml:space="preserve"> wydatki poniesione na przygotowanie i wypełnienie formularza </w:t>
      </w:r>
    </w:p>
    <w:p w14:paraId="15E83935" w14:textId="77777777" w:rsidR="009D24A4" w:rsidRPr="00931210" w:rsidRDefault="009D24A4" w:rsidP="009D24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31210">
        <w:rPr>
          <w:rFonts w:ascii="Times New Roman" w:eastAsia="Calibri" w:hAnsi="Times New Roman" w:cs="Times New Roman"/>
          <w:sz w:val="24"/>
          <w:szCs w:val="24"/>
        </w:rPr>
        <w:t xml:space="preserve"> podatek VAT, który może zostać odzyskany na podstawie przepisów krajowych.</w:t>
      </w:r>
    </w:p>
    <w:p w14:paraId="08E76F17" w14:textId="77777777" w:rsidR="009D24A4" w:rsidRPr="00931210" w:rsidRDefault="009D24A4" w:rsidP="009D24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31210">
        <w:rPr>
          <w:rFonts w:ascii="Times New Roman" w:eastAsia="Calibri" w:hAnsi="Times New Roman" w:cs="Times New Roman"/>
          <w:sz w:val="24"/>
          <w:szCs w:val="24"/>
        </w:rPr>
        <w:t xml:space="preserve"> wydatki na zakup nieruchomości,</w:t>
      </w:r>
    </w:p>
    <w:p w14:paraId="319D67C0" w14:textId="77777777" w:rsidR="009D24A4" w:rsidRPr="00931210" w:rsidRDefault="009D24A4" w:rsidP="009D24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31210">
        <w:rPr>
          <w:rFonts w:ascii="Times New Roman" w:eastAsia="Calibri" w:hAnsi="Times New Roman" w:cs="Times New Roman"/>
          <w:sz w:val="24"/>
          <w:szCs w:val="24"/>
        </w:rPr>
        <w:t xml:space="preserve"> wydatki na zakup samochodów.</w:t>
      </w:r>
    </w:p>
    <w:p w14:paraId="7EA1F289" w14:textId="77777777" w:rsidR="009D24A4" w:rsidRPr="00275FF8" w:rsidRDefault="009D24A4" w:rsidP="009D24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inne wydatki zgodne z Regulaminem i innymi wytycznymi stosownie do naboru nr FEPD.04.03-IŻ.00-001/24 dla Działania 4.3. Inwestycje społeczne.</w:t>
      </w:r>
    </w:p>
    <w:p w14:paraId="44366387" w14:textId="77777777" w:rsidR="009D24A4" w:rsidRDefault="009D24A4" w:rsidP="00013F95"/>
    <w:p w14:paraId="25E25E0B" w14:textId="77777777" w:rsidR="009D24A4" w:rsidRDefault="009D24A4" w:rsidP="00013F95"/>
    <w:p w14:paraId="783E919A" w14:textId="77777777" w:rsidR="009D24A4" w:rsidRDefault="009D24A4" w:rsidP="00013F95"/>
    <w:p w14:paraId="1364B756" w14:textId="77777777" w:rsidR="009D24A4" w:rsidRDefault="009D24A4" w:rsidP="00013F95"/>
    <w:p w14:paraId="19DA116C" w14:textId="77777777" w:rsidR="009D24A4" w:rsidRDefault="009D24A4" w:rsidP="00013F95"/>
    <w:p w14:paraId="5DDB1208" w14:textId="77777777" w:rsidR="009D24A4" w:rsidRDefault="009D24A4" w:rsidP="00013F95"/>
    <w:p w14:paraId="384FA6C8" w14:textId="77777777" w:rsidR="009D24A4" w:rsidRDefault="009D24A4" w:rsidP="00013F95"/>
    <w:p w14:paraId="62BE1362" w14:textId="77777777" w:rsidR="009D24A4" w:rsidRDefault="009D24A4" w:rsidP="00013F95"/>
    <w:p w14:paraId="30FA7071" w14:textId="77777777" w:rsidR="009D24A4" w:rsidRDefault="009D24A4" w:rsidP="00013F95"/>
    <w:p w14:paraId="12B870BA" w14:textId="77777777" w:rsidR="009D24A4" w:rsidRDefault="009D24A4" w:rsidP="00013F95"/>
    <w:p w14:paraId="48C94299" w14:textId="77777777" w:rsidR="009D24A4" w:rsidRDefault="009D24A4" w:rsidP="00013F95"/>
    <w:p w14:paraId="6C0CB5CE" w14:textId="77777777" w:rsidR="009D24A4" w:rsidRDefault="009D24A4" w:rsidP="00013F95"/>
    <w:p w14:paraId="3EA791F4" w14:textId="77777777" w:rsidR="009D24A4" w:rsidRDefault="009D24A4" w:rsidP="00013F95"/>
    <w:p w14:paraId="3D9709B1" w14:textId="77777777" w:rsidR="009D24A4" w:rsidRDefault="009D24A4" w:rsidP="00013F95"/>
    <w:p w14:paraId="0DC4522A" w14:textId="77777777" w:rsidR="00711238" w:rsidRDefault="00711238" w:rsidP="00013F95">
      <w:bookmarkStart w:id="0" w:name="_GoBack"/>
      <w:bookmarkEnd w:id="0"/>
    </w:p>
    <w:sectPr w:rsidR="00711238" w:rsidSect="007112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E54B6" w14:textId="77777777" w:rsidR="00CF31E0" w:rsidRDefault="00CF31E0" w:rsidP="00BE609C">
      <w:pPr>
        <w:spacing w:after="0" w:line="240" w:lineRule="auto"/>
      </w:pPr>
      <w:r>
        <w:separator/>
      </w:r>
    </w:p>
  </w:endnote>
  <w:endnote w:type="continuationSeparator" w:id="0">
    <w:p w14:paraId="2F43A7E2" w14:textId="77777777" w:rsidR="00CF31E0" w:rsidRDefault="00CF31E0" w:rsidP="00BE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88538"/>
      <w:docPartObj>
        <w:docPartGallery w:val="Page Numbers (Bottom of Page)"/>
        <w:docPartUnique/>
      </w:docPartObj>
    </w:sdtPr>
    <w:sdtEndPr/>
    <w:sdtContent>
      <w:p w14:paraId="25881385" w14:textId="77777777" w:rsidR="00CF31E0" w:rsidRDefault="00CF31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A2F">
          <w:rPr>
            <w:noProof/>
          </w:rPr>
          <w:t>2</w:t>
        </w:r>
        <w:r>
          <w:fldChar w:fldCharType="end"/>
        </w:r>
      </w:p>
    </w:sdtContent>
  </w:sdt>
  <w:p w14:paraId="70618917" w14:textId="77777777" w:rsidR="00CF31E0" w:rsidRDefault="00CF31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5FD97" w14:textId="77777777" w:rsidR="00CF31E0" w:rsidRDefault="00CF31E0" w:rsidP="00BE609C">
      <w:pPr>
        <w:spacing w:after="0" w:line="240" w:lineRule="auto"/>
      </w:pPr>
      <w:r>
        <w:separator/>
      </w:r>
    </w:p>
  </w:footnote>
  <w:footnote w:type="continuationSeparator" w:id="0">
    <w:p w14:paraId="0AA90FB9" w14:textId="77777777" w:rsidR="00CF31E0" w:rsidRDefault="00CF31E0" w:rsidP="00BE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F9507" w14:textId="77777777" w:rsidR="00CF31E0" w:rsidRDefault="00CF31E0">
    <w:pPr>
      <w:pStyle w:val="Nagwek"/>
    </w:pPr>
    <w:r>
      <w:rPr>
        <w:noProof/>
        <w:lang w:eastAsia="pl-PL"/>
      </w:rPr>
      <w:drawing>
        <wp:inline distT="0" distB="0" distL="0" distR="0" wp14:anchorId="0B7B801F" wp14:editId="1BEEDAB0">
          <wp:extent cx="5761355" cy="8045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765"/>
    <w:multiLevelType w:val="hybridMultilevel"/>
    <w:tmpl w:val="5DE0D3CE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" w15:restartNumberingAfterBreak="0">
    <w:nsid w:val="02FB755C"/>
    <w:multiLevelType w:val="hybridMultilevel"/>
    <w:tmpl w:val="237A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548C"/>
    <w:multiLevelType w:val="hybridMultilevel"/>
    <w:tmpl w:val="72968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005EC"/>
    <w:multiLevelType w:val="hybridMultilevel"/>
    <w:tmpl w:val="78D4F5DC"/>
    <w:lvl w:ilvl="0" w:tplc="23167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2945"/>
    <w:multiLevelType w:val="hybridMultilevel"/>
    <w:tmpl w:val="D1C87348"/>
    <w:lvl w:ilvl="0" w:tplc="1286E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20BD"/>
    <w:multiLevelType w:val="hybridMultilevel"/>
    <w:tmpl w:val="154A13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51076"/>
    <w:multiLevelType w:val="hybridMultilevel"/>
    <w:tmpl w:val="49FA5E60"/>
    <w:lvl w:ilvl="0" w:tplc="ECEEF5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BE5"/>
    <w:multiLevelType w:val="hybridMultilevel"/>
    <w:tmpl w:val="590CB9AE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680927"/>
    <w:multiLevelType w:val="hybridMultilevel"/>
    <w:tmpl w:val="9F34F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0811"/>
    <w:multiLevelType w:val="hybridMultilevel"/>
    <w:tmpl w:val="5980F6DA"/>
    <w:lvl w:ilvl="0" w:tplc="BA304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52817"/>
    <w:multiLevelType w:val="hybridMultilevel"/>
    <w:tmpl w:val="4A249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C2551"/>
    <w:multiLevelType w:val="hybridMultilevel"/>
    <w:tmpl w:val="22D0D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B7B99"/>
    <w:multiLevelType w:val="hybridMultilevel"/>
    <w:tmpl w:val="CF9E5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E37B3"/>
    <w:multiLevelType w:val="hybridMultilevel"/>
    <w:tmpl w:val="4B28C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1441D"/>
    <w:multiLevelType w:val="hybridMultilevel"/>
    <w:tmpl w:val="D0F8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E44D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326F3"/>
    <w:multiLevelType w:val="multilevel"/>
    <w:tmpl w:val="D1AE8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(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CF4AF2"/>
    <w:multiLevelType w:val="multilevel"/>
    <w:tmpl w:val="D1AE8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(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E60A68"/>
    <w:multiLevelType w:val="hybridMultilevel"/>
    <w:tmpl w:val="3FFE83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125EE"/>
    <w:multiLevelType w:val="hybridMultilevel"/>
    <w:tmpl w:val="ABA2D5D8"/>
    <w:lvl w:ilvl="0" w:tplc="0415001B">
      <w:start w:val="1"/>
      <w:numFmt w:val="lowerRoman"/>
      <w:lvlText w:val="%1."/>
      <w:lvlJc w:val="right"/>
      <w:pPr>
        <w:ind w:left="2120" w:hanging="360"/>
      </w:p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9" w15:restartNumberingAfterBreak="0">
    <w:nsid w:val="47D217A2"/>
    <w:multiLevelType w:val="multilevel"/>
    <w:tmpl w:val="9D228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(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A76801"/>
    <w:multiLevelType w:val="hybridMultilevel"/>
    <w:tmpl w:val="758032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AE2C2F"/>
    <w:multiLevelType w:val="multilevel"/>
    <w:tmpl w:val="A680F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1239F9"/>
    <w:multiLevelType w:val="hybridMultilevel"/>
    <w:tmpl w:val="6DCCB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57A37"/>
    <w:multiLevelType w:val="hybridMultilevel"/>
    <w:tmpl w:val="D6A88DE8"/>
    <w:lvl w:ilvl="0" w:tplc="03A8B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B735F"/>
    <w:multiLevelType w:val="hybridMultilevel"/>
    <w:tmpl w:val="A23A19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43590A"/>
    <w:multiLevelType w:val="multilevel"/>
    <w:tmpl w:val="593CEE3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lowerLetter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A800B3"/>
    <w:multiLevelType w:val="hybridMultilevel"/>
    <w:tmpl w:val="BF6C0AAA"/>
    <w:lvl w:ilvl="0" w:tplc="A344E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53515"/>
    <w:multiLevelType w:val="hybridMultilevel"/>
    <w:tmpl w:val="3868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B1C89"/>
    <w:multiLevelType w:val="hybridMultilevel"/>
    <w:tmpl w:val="42A6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841E2"/>
    <w:multiLevelType w:val="hybridMultilevel"/>
    <w:tmpl w:val="8946D250"/>
    <w:lvl w:ilvl="0" w:tplc="BFD252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77684"/>
    <w:multiLevelType w:val="hybridMultilevel"/>
    <w:tmpl w:val="96A47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ED26FE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990965"/>
    <w:multiLevelType w:val="multilevel"/>
    <w:tmpl w:val="0D6AE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07351A"/>
    <w:multiLevelType w:val="hybridMultilevel"/>
    <w:tmpl w:val="D0A86858"/>
    <w:lvl w:ilvl="0" w:tplc="BF8250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30DC9"/>
    <w:multiLevelType w:val="hybridMultilevel"/>
    <w:tmpl w:val="2E446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945BE"/>
    <w:multiLevelType w:val="hybridMultilevel"/>
    <w:tmpl w:val="75D85414"/>
    <w:lvl w:ilvl="0" w:tplc="F6C80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8780D2A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20EEC"/>
    <w:multiLevelType w:val="hybridMultilevel"/>
    <w:tmpl w:val="E3B2B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2137B"/>
    <w:multiLevelType w:val="hybridMultilevel"/>
    <w:tmpl w:val="D6D4F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A7A90"/>
    <w:multiLevelType w:val="multilevel"/>
    <w:tmpl w:val="56DEF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(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A20C99"/>
    <w:multiLevelType w:val="hybridMultilevel"/>
    <w:tmpl w:val="107CA90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C2922"/>
    <w:multiLevelType w:val="hybridMultilevel"/>
    <w:tmpl w:val="FF3E7148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 w15:restartNumberingAfterBreak="0">
    <w:nsid w:val="685F61F2"/>
    <w:multiLevelType w:val="hybridMultilevel"/>
    <w:tmpl w:val="81587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87B0D"/>
    <w:multiLevelType w:val="hybridMultilevel"/>
    <w:tmpl w:val="AA8EB942"/>
    <w:lvl w:ilvl="0" w:tplc="C0B2F1C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C0049"/>
    <w:multiLevelType w:val="hybridMultilevel"/>
    <w:tmpl w:val="5C267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22096"/>
    <w:multiLevelType w:val="multilevel"/>
    <w:tmpl w:val="8AAC7B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E284E72"/>
    <w:multiLevelType w:val="hybridMultilevel"/>
    <w:tmpl w:val="4FD4F45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4051EC"/>
    <w:multiLevelType w:val="hybridMultilevel"/>
    <w:tmpl w:val="2E8038B2"/>
    <w:lvl w:ilvl="0" w:tplc="04150017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6" w15:restartNumberingAfterBreak="0">
    <w:nsid w:val="77FF3FE4"/>
    <w:multiLevelType w:val="hybridMultilevel"/>
    <w:tmpl w:val="1E145C8A"/>
    <w:lvl w:ilvl="0" w:tplc="A344E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D053C"/>
    <w:multiLevelType w:val="hybridMultilevel"/>
    <w:tmpl w:val="884C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5"/>
  </w:num>
  <w:num w:numId="3">
    <w:abstractNumId w:val="31"/>
  </w:num>
  <w:num w:numId="4">
    <w:abstractNumId w:val="38"/>
  </w:num>
  <w:num w:numId="5">
    <w:abstractNumId w:val="11"/>
  </w:num>
  <w:num w:numId="6">
    <w:abstractNumId w:val="43"/>
  </w:num>
  <w:num w:numId="7">
    <w:abstractNumId w:val="41"/>
  </w:num>
  <w:num w:numId="8">
    <w:abstractNumId w:val="23"/>
  </w:num>
  <w:num w:numId="9">
    <w:abstractNumId w:val="36"/>
  </w:num>
  <w:num w:numId="10">
    <w:abstractNumId w:val="20"/>
  </w:num>
  <w:num w:numId="11">
    <w:abstractNumId w:val="24"/>
  </w:num>
  <w:num w:numId="12">
    <w:abstractNumId w:val="0"/>
  </w:num>
  <w:num w:numId="13">
    <w:abstractNumId w:val="44"/>
  </w:num>
  <w:num w:numId="14">
    <w:abstractNumId w:val="33"/>
  </w:num>
  <w:num w:numId="15">
    <w:abstractNumId w:val="26"/>
  </w:num>
  <w:num w:numId="16">
    <w:abstractNumId w:val="34"/>
  </w:num>
  <w:num w:numId="17">
    <w:abstractNumId w:val="12"/>
  </w:num>
  <w:num w:numId="18">
    <w:abstractNumId w:val="10"/>
  </w:num>
  <w:num w:numId="19">
    <w:abstractNumId w:val="27"/>
  </w:num>
  <w:num w:numId="20">
    <w:abstractNumId w:val="46"/>
  </w:num>
  <w:num w:numId="21">
    <w:abstractNumId w:val="39"/>
  </w:num>
  <w:num w:numId="22">
    <w:abstractNumId w:val="18"/>
  </w:num>
  <w:num w:numId="23">
    <w:abstractNumId w:val="7"/>
  </w:num>
  <w:num w:numId="24">
    <w:abstractNumId w:val="25"/>
  </w:num>
  <w:num w:numId="25">
    <w:abstractNumId w:val="15"/>
  </w:num>
  <w:num w:numId="26">
    <w:abstractNumId w:val="19"/>
  </w:num>
  <w:num w:numId="27">
    <w:abstractNumId w:val="37"/>
  </w:num>
  <w:num w:numId="28">
    <w:abstractNumId w:val="32"/>
  </w:num>
  <w:num w:numId="29">
    <w:abstractNumId w:val="16"/>
  </w:num>
  <w:num w:numId="30">
    <w:abstractNumId w:val="17"/>
  </w:num>
  <w:num w:numId="31">
    <w:abstractNumId w:val="40"/>
  </w:num>
  <w:num w:numId="32">
    <w:abstractNumId w:val="2"/>
  </w:num>
  <w:num w:numId="33">
    <w:abstractNumId w:val="22"/>
  </w:num>
  <w:num w:numId="34">
    <w:abstractNumId w:val="3"/>
  </w:num>
  <w:num w:numId="35">
    <w:abstractNumId w:val="35"/>
  </w:num>
  <w:num w:numId="36">
    <w:abstractNumId w:val="8"/>
  </w:num>
  <w:num w:numId="37">
    <w:abstractNumId w:val="6"/>
  </w:num>
  <w:num w:numId="38">
    <w:abstractNumId w:val="13"/>
  </w:num>
  <w:num w:numId="39">
    <w:abstractNumId w:val="30"/>
  </w:num>
  <w:num w:numId="40">
    <w:abstractNumId w:val="4"/>
  </w:num>
  <w:num w:numId="41">
    <w:abstractNumId w:val="1"/>
  </w:num>
  <w:num w:numId="42">
    <w:abstractNumId w:val="47"/>
  </w:num>
  <w:num w:numId="43">
    <w:abstractNumId w:val="14"/>
  </w:num>
  <w:num w:numId="44">
    <w:abstractNumId w:val="42"/>
  </w:num>
  <w:num w:numId="45">
    <w:abstractNumId w:val="28"/>
  </w:num>
  <w:num w:numId="46">
    <w:abstractNumId w:val="9"/>
  </w:num>
  <w:num w:numId="47">
    <w:abstractNumId w:val="5"/>
  </w:num>
  <w:num w:numId="48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D46FEEA-0C03-4D5D-9BE7-D1C403D6B6C1}"/>
  </w:docVars>
  <w:rsids>
    <w:rsidRoot w:val="0095628F"/>
    <w:rsid w:val="00013F95"/>
    <w:rsid w:val="00033A57"/>
    <w:rsid w:val="00036ADA"/>
    <w:rsid w:val="00037BA0"/>
    <w:rsid w:val="00064769"/>
    <w:rsid w:val="00097509"/>
    <w:rsid w:val="000A6764"/>
    <w:rsid w:val="000C518D"/>
    <w:rsid w:val="000E6D77"/>
    <w:rsid w:val="000F04D4"/>
    <w:rsid w:val="001010C9"/>
    <w:rsid w:val="00103509"/>
    <w:rsid w:val="0011459D"/>
    <w:rsid w:val="001372C7"/>
    <w:rsid w:val="001A7C87"/>
    <w:rsid w:val="001C1B7E"/>
    <w:rsid w:val="001E5B8A"/>
    <w:rsid w:val="001E5FDF"/>
    <w:rsid w:val="001F49ED"/>
    <w:rsid w:val="002021ED"/>
    <w:rsid w:val="00202C58"/>
    <w:rsid w:val="00210341"/>
    <w:rsid w:val="00246763"/>
    <w:rsid w:val="002953E3"/>
    <w:rsid w:val="002D3102"/>
    <w:rsid w:val="00317619"/>
    <w:rsid w:val="0033230A"/>
    <w:rsid w:val="003356EC"/>
    <w:rsid w:val="00336E6A"/>
    <w:rsid w:val="003402AB"/>
    <w:rsid w:val="003522F2"/>
    <w:rsid w:val="0035267A"/>
    <w:rsid w:val="00356D3E"/>
    <w:rsid w:val="003A512B"/>
    <w:rsid w:val="003A5ED2"/>
    <w:rsid w:val="003B406D"/>
    <w:rsid w:val="003C1D63"/>
    <w:rsid w:val="003C612C"/>
    <w:rsid w:val="00426CF2"/>
    <w:rsid w:val="00444B74"/>
    <w:rsid w:val="0049394B"/>
    <w:rsid w:val="00493EB4"/>
    <w:rsid w:val="004946D6"/>
    <w:rsid w:val="004E15BE"/>
    <w:rsid w:val="004E3E58"/>
    <w:rsid w:val="00500F86"/>
    <w:rsid w:val="005051FD"/>
    <w:rsid w:val="00540EAA"/>
    <w:rsid w:val="00572D81"/>
    <w:rsid w:val="00583D3B"/>
    <w:rsid w:val="00584CA3"/>
    <w:rsid w:val="005A41C5"/>
    <w:rsid w:val="005C2D28"/>
    <w:rsid w:val="005D0184"/>
    <w:rsid w:val="005E5C09"/>
    <w:rsid w:val="006028B7"/>
    <w:rsid w:val="00607768"/>
    <w:rsid w:val="00630DBD"/>
    <w:rsid w:val="006323EE"/>
    <w:rsid w:val="00646CEE"/>
    <w:rsid w:val="00653484"/>
    <w:rsid w:val="006558F9"/>
    <w:rsid w:val="00664B36"/>
    <w:rsid w:val="0067541F"/>
    <w:rsid w:val="00680510"/>
    <w:rsid w:val="00684DAA"/>
    <w:rsid w:val="006A5162"/>
    <w:rsid w:val="006B381B"/>
    <w:rsid w:val="006D3A2F"/>
    <w:rsid w:val="00706A19"/>
    <w:rsid w:val="00711238"/>
    <w:rsid w:val="0072680B"/>
    <w:rsid w:val="007522B9"/>
    <w:rsid w:val="00804AF8"/>
    <w:rsid w:val="0080779B"/>
    <w:rsid w:val="00813808"/>
    <w:rsid w:val="00816273"/>
    <w:rsid w:val="008213DA"/>
    <w:rsid w:val="008413B9"/>
    <w:rsid w:val="0084446A"/>
    <w:rsid w:val="00882786"/>
    <w:rsid w:val="00886408"/>
    <w:rsid w:val="008D3E6A"/>
    <w:rsid w:val="009232D7"/>
    <w:rsid w:val="0095628F"/>
    <w:rsid w:val="00970963"/>
    <w:rsid w:val="009D24A4"/>
    <w:rsid w:val="009D45B8"/>
    <w:rsid w:val="009F6B2E"/>
    <w:rsid w:val="00A65AC7"/>
    <w:rsid w:val="00AE4BE4"/>
    <w:rsid w:val="00B02A5F"/>
    <w:rsid w:val="00B3127F"/>
    <w:rsid w:val="00B65B8A"/>
    <w:rsid w:val="00B66E69"/>
    <w:rsid w:val="00BA25AF"/>
    <w:rsid w:val="00BA2825"/>
    <w:rsid w:val="00BA32DA"/>
    <w:rsid w:val="00BB5D5C"/>
    <w:rsid w:val="00BD0A2A"/>
    <w:rsid w:val="00BD166F"/>
    <w:rsid w:val="00BD5F9C"/>
    <w:rsid w:val="00BE609C"/>
    <w:rsid w:val="00BF0C39"/>
    <w:rsid w:val="00BF4BEC"/>
    <w:rsid w:val="00C001AE"/>
    <w:rsid w:val="00C267C7"/>
    <w:rsid w:val="00C27938"/>
    <w:rsid w:val="00C37356"/>
    <w:rsid w:val="00C5658C"/>
    <w:rsid w:val="00C80DAD"/>
    <w:rsid w:val="00CA37D4"/>
    <w:rsid w:val="00CA4AD6"/>
    <w:rsid w:val="00CF31E0"/>
    <w:rsid w:val="00D020F5"/>
    <w:rsid w:val="00D03879"/>
    <w:rsid w:val="00D421B7"/>
    <w:rsid w:val="00D83DCB"/>
    <w:rsid w:val="00D85584"/>
    <w:rsid w:val="00D92716"/>
    <w:rsid w:val="00DC7F86"/>
    <w:rsid w:val="00E173E0"/>
    <w:rsid w:val="00E37C67"/>
    <w:rsid w:val="00E5185F"/>
    <w:rsid w:val="00E556C7"/>
    <w:rsid w:val="00E66AF0"/>
    <w:rsid w:val="00EA7975"/>
    <w:rsid w:val="00F130B7"/>
    <w:rsid w:val="00F557E9"/>
    <w:rsid w:val="00F81B32"/>
    <w:rsid w:val="00FA436A"/>
    <w:rsid w:val="00FC5F68"/>
    <w:rsid w:val="00F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A036D"/>
  <w15:chartTrackingRefBased/>
  <w15:docId w15:val="{9D4A02E7-1706-4272-BC5C-07B6E625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028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028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28B7"/>
    <w:pPr>
      <w:shd w:val="clear" w:color="auto" w:fill="FFFFFF"/>
      <w:spacing w:before="180" w:after="360" w:line="370" w:lineRule="exact"/>
      <w:ind w:hanging="600"/>
      <w:jc w:val="right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rsid w:val="000E6D77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0E6D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6D77"/>
    <w:pPr>
      <w:shd w:val="clear" w:color="auto" w:fill="FFFFFF"/>
      <w:spacing w:after="0" w:line="0" w:lineRule="atLeast"/>
      <w:ind w:hanging="780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80510"/>
    <w:pPr>
      <w:ind w:left="720"/>
      <w:contextualSpacing/>
    </w:pPr>
  </w:style>
  <w:style w:type="character" w:customStyle="1" w:styleId="Nagwek5">
    <w:name w:val="Nagłówek #5_"/>
    <w:basedOn w:val="Domylnaczcionkaakapitu"/>
    <w:link w:val="Nagwek50"/>
    <w:rsid w:val="00C80D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C80DAD"/>
    <w:pPr>
      <w:shd w:val="clear" w:color="auto" w:fill="FFFFFF"/>
      <w:spacing w:before="360" w:after="360" w:line="0" w:lineRule="atLeast"/>
      <w:ind w:hanging="780"/>
      <w:jc w:val="both"/>
      <w:outlineLvl w:val="4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6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8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09C"/>
  </w:style>
  <w:style w:type="paragraph" w:styleId="Stopka">
    <w:name w:val="footer"/>
    <w:basedOn w:val="Normalny"/>
    <w:link w:val="StopkaZnak"/>
    <w:uiPriority w:val="99"/>
    <w:unhideWhenUsed/>
    <w:rsid w:val="00BE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09C"/>
  </w:style>
  <w:style w:type="paragraph" w:styleId="Tekstdymka">
    <w:name w:val="Balloon Text"/>
    <w:basedOn w:val="Normalny"/>
    <w:link w:val="TekstdymkaZnak"/>
    <w:uiPriority w:val="99"/>
    <w:semiHidden/>
    <w:unhideWhenUsed/>
    <w:rsid w:val="000F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4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3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6FEEA-0C03-4D5D-9BE7-D1C403D6B6C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42394B2-F617-477D-8F27-504D296D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KKorsak-Brzozowska</cp:lastModifiedBy>
  <cp:revision>3</cp:revision>
  <cp:lastPrinted>2025-01-22T08:46:00Z</cp:lastPrinted>
  <dcterms:created xsi:type="dcterms:W3CDTF">2025-01-22T10:03:00Z</dcterms:created>
  <dcterms:modified xsi:type="dcterms:W3CDTF">2025-01-22T10:04:00Z</dcterms:modified>
</cp:coreProperties>
</file>