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23" w:rsidRDefault="00EB5023" w:rsidP="00EB5023">
      <w:r>
        <w:t>Dodatek osłonowy w roku 2024</w:t>
      </w:r>
    </w:p>
    <w:p w:rsidR="00EB5023" w:rsidRPr="007438E0" w:rsidRDefault="007438E0" w:rsidP="00EB5023">
      <w:pPr>
        <w:rPr>
          <w:b/>
        </w:rPr>
      </w:pPr>
      <w:r w:rsidRPr="007438E0">
        <w:rPr>
          <w:b/>
        </w:rPr>
        <w:t>Kryterium dochodowe</w:t>
      </w:r>
    </w:p>
    <w:p w:rsidR="00EB5023" w:rsidRDefault="00EB5023" w:rsidP="00EB5023">
      <w:r>
        <w:t>Możesz starać się dodatek osłonowy jeśli  Twoje miesięczne łączne zarobki oraz osób z Tobą gospodarujących, w przeliczeniu na osobę nie przekraczają:</w:t>
      </w:r>
    </w:p>
    <w:p w:rsidR="00EB5023" w:rsidRPr="00FD3A7E" w:rsidRDefault="00EB5023" w:rsidP="00EB5023">
      <w:pPr>
        <w:rPr>
          <w:b/>
        </w:rPr>
      </w:pPr>
      <w:r>
        <w:t xml:space="preserve">    </w:t>
      </w:r>
      <w:r w:rsidRPr="00FD3A7E">
        <w:rPr>
          <w:b/>
        </w:rPr>
        <w:t>1500 zł w gospodarstwie wieloosobowym,</w:t>
      </w:r>
    </w:p>
    <w:p w:rsidR="00EB5023" w:rsidRDefault="00EB5023" w:rsidP="00EB5023">
      <w:r w:rsidRPr="00FD3A7E">
        <w:rPr>
          <w:b/>
        </w:rPr>
        <w:t xml:space="preserve">    2100 zł w gospodarstwie jednoosobowym</w:t>
      </w:r>
    </w:p>
    <w:p w:rsidR="00EB5023" w:rsidRDefault="007438E0" w:rsidP="00EB5023">
      <w:r>
        <w:t>UWAGA!</w:t>
      </w:r>
    </w:p>
    <w:p w:rsidR="00EB5023" w:rsidRDefault="00EB5023" w:rsidP="00EB5023">
      <w:r>
        <w:t>W przypadku przekroczenia powyższego kryterium dochodowego możesz otrzymać dodatek, ale w niższej wartości zgodnie z zasadą złotówka za złotówkę. Oznacza to, że dodatek osłonowy będzie przyznawany nawet po przekroczeniu kryterium dochodowego, a kwota dodatku będzie pomniejszana o kwotę tego przekroczenia.</w:t>
      </w:r>
    </w:p>
    <w:p w:rsidR="00EB5023" w:rsidRDefault="00EB5023" w:rsidP="00EB5023"/>
    <w:p w:rsidR="00EB5023" w:rsidRDefault="00EB5023" w:rsidP="00EB5023">
      <w:r w:rsidRPr="00FD3A7E">
        <w:rPr>
          <w:u w:val="single"/>
        </w:rPr>
        <w:t>Dodatek osłonowy przysługuje  za okres 1 stycznia 2024 r. do 30 czerwca 2024 r. Wypłata dodatku będzie realizowana w 2024 r. jednorazowo w terminie do dnia 30 czerwca 2024 r</w:t>
      </w:r>
      <w:r w:rsidR="00FD3A7E">
        <w:t>.</w:t>
      </w:r>
    </w:p>
    <w:p w:rsidR="007438E0" w:rsidRDefault="007438E0" w:rsidP="00EB5023"/>
    <w:p w:rsidR="00EB5023" w:rsidRPr="007438E0" w:rsidRDefault="00EB5023" w:rsidP="00EB5023">
      <w:pPr>
        <w:rPr>
          <w:b/>
        </w:rPr>
      </w:pPr>
      <w:r w:rsidRPr="007438E0">
        <w:rPr>
          <w:b/>
        </w:rPr>
        <w:t>Wysokość dodatku osłonowego</w:t>
      </w:r>
    </w:p>
    <w:p w:rsidR="00EB5023" w:rsidRDefault="00EB5023" w:rsidP="00EB5023">
      <w:r>
        <w:t xml:space="preserve">    228,80 zł dla gospodarstwa domowego jednoosobowego,</w:t>
      </w:r>
    </w:p>
    <w:p w:rsidR="00EB5023" w:rsidRDefault="00EB5023" w:rsidP="00EB5023">
      <w:r>
        <w:t xml:space="preserve">    343,20 zł dla gospodarstwa domowego składającego się z 2 do 3 osób,</w:t>
      </w:r>
    </w:p>
    <w:p w:rsidR="00EB5023" w:rsidRDefault="00EB5023" w:rsidP="00EB5023">
      <w:r>
        <w:t xml:space="preserve">    486,20 zł dla gospodarstwa domowego składającego się z 4 do 5 osób,</w:t>
      </w:r>
    </w:p>
    <w:p w:rsidR="00EB5023" w:rsidRDefault="00EB5023" w:rsidP="00EB5023">
      <w:r>
        <w:t xml:space="preserve">    657,80 zł dla gospodarstwa domowego składającego się z co najmniej 6 osób.</w:t>
      </w:r>
    </w:p>
    <w:p w:rsidR="00EB5023" w:rsidRDefault="00EB5023" w:rsidP="00EB5023"/>
    <w:p w:rsidR="00EB5023" w:rsidRDefault="00EB5023" w:rsidP="00EB5023">
      <w:r>
        <w:t>Jeżeli głównym źródłem ogrzewania jest np. kominek, koza, kuchnia węglowa lub piec kaflowy na paliwo stałe, przewidziane stawki dodatku są wyższe.</w:t>
      </w:r>
    </w:p>
    <w:p w:rsidR="00EB5023" w:rsidRDefault="00EB5023" w:rsidP="00EB5023">
      <w:r>
        <w:t xml:space="preserve">    286 zł dla gospodarstwa domowego jednoosobowego</w:t>
      </w:r>
    </w:p>
    <w:p w:rsidR="00EB5023" w:rsidRDefault="00EB5023" w:rsidP="00EB5023">
      <w:r>
        <w:t xml:space="preserve">    429 zł dla gospodarstwa domowego składającego się z 2 do 3 osób,</w:t>
      </w:r>
    </w:p>
    <w:p w:rsidR="00EB5023" w:rsidRDefault="00EB5023" w:rsidP="00EB5023">
      <w:r>
        <w:t xml:space="preserve">    607,75 zł dla gospodarstwa domowego składającego się z 4 do 5 osób,</w:t>
      </w:r>
    </w:p>
    <w:p w:rsidR="00EB5023" w:rsidRDefault="00EB5023" w:rsidP="00EB5023">
      <w:r>
        <w:t xml:space="preserve">    822,25 zł dla gospodarstwa domowego składaj</w:t>
      </w:r>
      <w:r w:rsidR="00FD3A7E">
        <w:t>ącego się z co najmniej 6 osób.</w:t>
      </w:r>
    </w:p>
    <w:p w:rsidR="00EB5023" w:rsidRDefault="007438E0" w:rsidP="00EB5023">
      <w:r>
        <w:t>UWAGA!</w:t>
      </w:r>
    </w:p>
    <w:p w:rsidR="00EB5023" w:rsidRDefault="00EB5023" w:rsidP="00EB5023">
      <w:r>
        <w:t>Możesz ubiegać się o podwyższone dofinansowanie, gdy źródłem ogrzewania jest paliwo stałe tylko wówczas,   gdy źródło ciepła zostało zgłoszone do centralnej ewidencji emisyjności budynków, o której mowa w art. 27a ust. 1 ustawy z dnia 21 listopada 2008 r. o wspieraniu termomodernizacji i remontów oraz o centralnej ewidencji emisyjności budynków.</w:t>
      </w:r>
    </w:p>
    <w:p w:rsidR="007438E0" w:rsidRDefault="007438E0" w:rsidP="00EB5023"/>
    <w:p w:rsidR="00EB5023" w:rsidRPr="007438E0" w:rsidRDefault="00EB5023" w:rsidP="00EB5023">
      <w:pPr>
        <w:rPr>
          <w:b/>
        </w:rPr>
      </w:pPr>
      <w:r w:rsidRPr="007438E0">
        <w:rPr>
          <w:b/>
        </w:rPr>
        <w:t>Kto wchodzi</w:t>
      </w:r>
      <w:r w:rsidR="007438E0" w:rsidRPr="007438E0">
        <w:rPr>
          <w:b/>
        </w:rPr>
        <w:t xml:space="preserve"> w skład gospodarstwa domowego?</w:t>
      </w:r>
    </w:p>
    <w:p w:rsidR="00EB5023" w:rsidRDefault="00EB5023" w:rsidP="00EB5023">
      <w:r>
        <w:t>Gospodarstwo domowe tworzą: osoba fizyczna samotnie zamieszkująca i gospodarująca (gospodarstwo domowe jednoosobowe), albo  osoba fizyczna, oraz osoby z nią spokrewnione lub niespokrewnione pozostające w faktycznym związku, wspólnie z nią  zamieszkujące i gospodarujące (gospodarstwo domowe wieloosobowe).</w:t>
      </w:r>
    </w:p>
    <w:p w:rsidR="00EB5023" w:rsidRDefault="00EB5023" w:rsidP="00EB5023"/>
    <w:p w:rsidR="00EB5023" w:rsidRPr="007438E0" w:rsidRDefault="00EB5023" w:rsidP="00EB5023">
      <w:pPr>
        <w:rPr>
          <w:b/>
        </w:rPr>
      </w:pPr>
      <w:r w:rsidRPr="007438E0">
        <w:rPr>
          <w:b/>
        </w:rPr>
        <w:lastRenderedPageBreak/>
        <w:t>Rozstrzygnięcia w sprawie</w:t>
      </w:r>
      <w:r w:rsidR="007438E0" w:rsidRPr="007438E0">
        <w:rPr>
          <w:b/>
        </w:rPr>
        <w:t xml:space="preserve"> przyznania dodatku osłonowego.</w:t>
      </w:r>
    </w:p>
    <w:p w:rsidR="007438E0" w:rsidRDefault="00EB5023" w:rsidP="00EB5023">
      <w:r>
        <w:t>Pozytywne rozstrzygnięcia nie mają formy decyzji, jeśli podasz swój adres e-mail we wniosku, wyślemy rozstrzygnięcie na adres elektronicznej skrzynki pocztowej. W przypadku, gdy adres email nie zostanie podany, rozstrzygnięcie nie jest wysyłane do beneficjenta. Wypłaty dodatku są realizowane niezależnie od  odebrania informacji o przyznaniu dodatku osłonowego. Decyzje odmowne są wysyłane w formie tradycyjnej.</w:t>
      </w:r>
      <w:r w:rsidR="007438E0">
        <w:t xml:space="preserve">  </w:t>
      </w:r>
    </w:p>
    <w:p w:rsidR="00FD3A7E" w:rsidRDefault="00FD3A7E" w:rsidP="00EB5023">
      <w:pPr>
        <w:rPr>
          <w:b/>
        </w:rPr>
      </w:pPr>
    </w:p>
    <w:p w:rsidR="00EB5023" w:rsidRPr="007438E0" w:rsidRDefault="007438E0" w:rsidP="00EB5023">
      <w:pPr>
        <w:rPr>
          <w:b/>
        </w:rPr>
      </w:pPr>
      <w:r w:rsidRPr="007438E0">
        <w:rPr>
          <w:b/>
        </w:rPr>
        <w:t>Termin składania wniosków</w:t>
      </w:r>
    </w:p>
    <w:p w:rsidR="00EB5023" w:rsidRDefault="00EB5023" w:rsidP="00EB5023">
      <w:r>
        <w:t xml:space="preserve">Wnioski o wypłatę dodatku osłonowego można składać </w:t>
      </w:r>
      <w:r w:rsidR="007438E0">
        <w:t xml:space="preserve">od 1 stycznia 2024 r. </w:t>
      </w:r>
      <w:r>
        <w:t>do 30 kwietnia 2024 r. Wnioski złożone po tym terminie pozostawia się bez rozpoznania.</w:t>
      </w:r>
    </w:p>
    <w:p w:rsidR="00FD3A7E" w:rsidRDefault="00FD3A7E" w:rsidP="00FD3A7E">
      <w:pPr>
        <w:rPr>
          <w:b/>
        </w:rPr>
      </w:pPr>
      <w:r w:rsidRPr="007438E0">
        <w:rPr>
          <w:b/>
        </w:rPr>
        <w:t>Wnioski dla osób mających miejsce zamieszkania na terenie gminy Suwałki będą przyjmowane elektronicznie oraz w formie tradycyjnej przez Gminny Ośrodek Pomocy Społecznej w Suwałkach ul. Świerkowa 45, pok. 39</w:t>
      </w:r>
    </w:p>
    <w:p w:rsidR="00FD3A7E" w:rsidRPr="00FD3A7E" w:rsidRDefault="00FD3A7E" w:rsidP="00EB5023">
      <w:pPr>
        <w:rPr>
          <w:color w:val="FF0000"/>
        </w:rPr>
      </w:pPr>
      <w:r w:rsidRPr="007438E0">
        <w:rPr>
          <w:color w:val="FF0000"/>
        </w:rPr>
        <w:t xml:space="preserve">Formularz </w:t>
      </w:r>
      <w:r w:rsidR="007606C8">
        <w:rPr>
          <w:color w:val="FF0000"/>
        </w:rPr>
        <w:t>wniosku o ustalenie prawa do dodatku osłonowego w roku 2024.</w:t>
      </w:r>
      <w:bookmarkStart w:id="0" w:name="_GoBack"/>
      <w:bookmarkEnd w:id="0"/>
    </w:p>
    <w:p w:rsidR="00FD3A7E" w:rsidRDefault="00FD3A7E" w:rsidP="00EB5023">
      <w:pPr>
        <w:rPr>
          <w:b/>
        </w:rPr>
      </w:pPr>
    </w:p>
    <w:p w:rsidR="00EB5023" w:rsidRPr="007438E0" w:rsidRDefault="00EB5023" w:rsidP="00EB5023">
      <w:pPr>
        <w:rPr>
          <w:b/>
        </w:rPr>
      </w:pPr>
      <w:r w:rsidRPr="007438E0">
        <w:rPr>
          <w:b/>
        </w:rPr>
        <w:t xml:space="preserve">Procedura postępowania </w:t>
      </w:r>
      <w:r w:rsidR="007438E0" w:rsidRPr="007438E0">
        <w:rPr>
          <w:b/>
        </w:rPr>
        <w:t>o przyznanie dodatku osłonowego</w:t>
      </w:r>
    </w:p>
    <w:p w:rsidR="00EB5023" w:rsidRDefault="00EB5023" w:rsidP="00EB5023">
      <w:r>
        <w:t xml:space="preserve">Aby ustalić sytuację dochodową Twojego gospodarstwa domowego podstawą obliczenia dochodu gospodarstwa domowego będzie </w:t>
      </w:r>
      <w:r w:rsidRPr="007438E0">
        <w:rPr>
          <w:b/>
        </w:rPr>
        <w:t>rok 2022</w:t>
      </w:r>
      <w:r>
        <w:t xml:space="preserve">. </w:t>
      </w:r>
    </w:p>
    <w:p w:rsidR="00EB5023" w:rsidRDefault="00EB5023" w:rsidP="00EB5023">
      <w:r>
        <w:t xml:space="preserve">Weryfikacja dochodów członków gospodarstwa domowego następuje przy użyciu systemów teleinformatycznych </w:t>
      </w:r>
      <w:proofErr w:type="spellStart"/>
      <w:r>
        <w:t>Emp@tia</w:t>
      </w:r>
      <w:proofErr w:type="spellEnd"/>
      <w:r>
        <w:t>, za pośrednictwem których pozyskiwane są dane o dochodach osiąganych w danym roku kalendarzowym rozliczonych na zasadach ogólnych oraz wysokość odprowadzonych składek na ubezpiec</w:t>
      </w:r>
      <w:r w:rsidR="007438E0">
        <w:t>zenie zdrowotne.</w:t>
      </w:r>
    </w:p>
    <w:p w:rsidR="00EB5023" w:rsidRDefault="00EB5023" w:rsidP="00EB5023">
      <w:r>
        <w:t>Dokumenty potwierdzające wysokość osiągniętego dochodu: (dotyczy wszystkich pełnoletnich członków rodziny)</w:t>
      </w:r>
    </w:p>
    <w:p w:rsidR="00EB5023" w:rsidRDefault="00EB5023" w:rsidP="00EB5023">
      <w:r>
        <w:t>Oświadczenie o dochodach członków gospodarstwa domowego osiągniętych w roku bazowym, innych niż dochody podlegające opodatkowaniu podatkiem dochodowym od osób fizycznych na zasadach określonych w art. 27, art. 30b, art. 30c, art. 30e i art. 30f ustawy z dnia 26 lipca 1991 r. o podatku dochodowym od osób fizycznych (oświadczenie stanowi integralną część wniosku)</w:t>
      </w:r>
    </w:p>
    <w:p w:rsidR="00EB5023" w:rsidRDefault="00EB5023" w:rsidP="00EB5023">
      <w:r>
        <w:t xml:space="preserve"> Gospodarstwo rolne (dotyczy osób, które taki dochód uzyskiwały):</w:t>
      </w:r>
    </w:p>
    <w:p w:rsidR="00EB5023" w:rsidRDefault="00EB5023" w:rsidP="00EB5023">
      <w:r>
        <w:t>Oświadczenie o wielkości gospodarstwa rolnego wyrażonej w hektarach przeliczeniowych ogólnej powierzchni w roku kalendarzowym poprzedzającym okres zasiłkowy(oświadczenie stanowi integralną część wniosk</w:t>
      </w:r>
      <w:r w:rsidR="00FD3A7E">
        <w:t>u)</w:t>
      </w:r>
    </w:p>
    <w:p w:rsidR="00EB5023" w:rsidRDefault="007438E0" w:rsidP="00EB5023">
      <w:r>
        <w:t>Ważne!</w:t>
      </w:r>
    </w:p>
    <w:p w:rsidR="00EB5023" w:rsidRDefault="00EB5023" w:rsidP="00EB5023">
      <w:r>
        <w:t>W przypadku braku możliwości samodzielnego uzyskania przez Ośrodek informacji lub zaświadczeń z przyczy</w:t>
      </w:r>
      <w:r w:rsidR="007438E0">
        <w:t>n nieleżących po stronie Gminn</w:t>
      </w:r>
      <w:r>
        <w:t>ego Ośrodk</w:t>
      </w:r>
      <w:r w:rsidR="007438E0">
        <w:t>a Pomocy Społecznej w Suwałkach</w:t>
      </w:r>
      <w:r>
        <w:t>, Ośrodek będzie wzywał wnioskodawcę do dołączenia tych informacji lub zaświadczeń.</w:t>
      </w:r>
    </w:p>
    <w:p w:rsidR="00EB5023" w:rsidRDefault="00EB5023" w:rsidP="00EB5023"/>
    <w:p w:rsidR="00EB5F24" w:rsidRDefault="00EB5023" w:rsidP="00EB5023">
      <w:r>
        <w:t>Szczegółowe informacje w sprawie dodatków osłonowych udzielane są pod nr tel</w:t>
      </w:r>
      <w:r w:rsidR="007438E0">
        <w:t>. 87 565 93 62.</w:t>
      </w:r>
    </w:p>
    <w:sectPr w:rsidR="00EB5F24" w:rsidSect="00FD3A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2F"/>
    <w:rsid w:val="0031372F"/>
    <w:rsid w:val="007438E0"/>
    <w:rsid w:val="007606C8"/>
    <w:rsid w:val="00EB5023"/>
    <w:rsid w:val="00EB5F24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D1F8-9752-4FB7-A163-DDF6288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2023-12-27T07:48:00Z</dcterms:created>
  <dcterms:modified xsi:type="dcterms:W3CDTF">2023-12-27T08:03:00Z</dcterms:modified>
</cp:coreProperties>
</file>