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B2" w:rsidRPr="00785C62" w:rsidRDefault="008A4CB2" w:rsidP="008A4CB2">
      <w:pPr>
        <w:jc w:val="right"/>
        <w:rPr>
          <w:rFonts w:cs="Tahoma"/>
        </w:rPr>
      </w:pPr>
      <w:r w:rsidRPr="00785C62">
        <w:rPr>
          <w:rFonts w:cs="Tahoma"/>
        </w:rPr>
        <w:t xml:space="preserve">Suwałki, dnia </w:t>
      </w:r>
      <w:r>
        <w:rPr>
          <w:rFonts w:cs="Tahoma"/>
        </w:rPr>
        <w:t xml:space="preserve"> 05 października</w:t>
      </w:r>
      <w:r w:rsidRPr="00785C62">
        <w:rPr>
          <w:rFonts w:cs="Tahoma"/>
        </w:rPr>
        <w:t xml:space="preserve"> 2023 roku</w:t>
      </w:r>
    </w:p>
    <w:p w:rsidR="008A4CB2" w:rsidRPr="00785C62" w:rsidRDefault="008A4CB2" w:rsidP="008A4CB2">
      <w:pPr>
        <w:rPr>
          <w:rFonts w:cs="Tahoma"/>
        </w:rPr>
      </w:pPr>
      <w:r w:rsidRPr="00785C62">
        <w:rPr>
          <w:rFonts w:cs="Tahoma"/>
        </w:rPr>
        <w:t>PP.6733.</w:t>
      </w:r>
      <w:r>
        <w:rPr>
          <w:rFonts w:cs="Tahoma"/>
        </w:rPr>
        <w:t>3</w:t>
      </w:r>
      <w:r w:rsidRPr="00785C62">
        <w:rPr>
          <w:rFonts w:cs="Tahoma"/>
        </w:rPr>
        <w:t>.2023.JM</w:t>
      </w:r>
    </w:p>
    <w:p w:rsidR="008A4CB2" w:rsidRPr="00785C62" w:rsidRDefault="008A4CB2" w:rsidP="008A4CB2">
      <w:pPr>
        <w:rPr>
          <w:rFonts w:cs="Tahoma"/>
          <w:b/>
          <w:spacing w:val="28"/>
        </w:rPr>
      </w:pPr>
    </w:p>
    <w:p w:rsidR="008A4CB2" w:rsidRPr="00785C62" w:rsidRDefault="008A4CB2" w:rsidP="008A4CB2">
      <w:pPr>
        <w:jc w:val="center"/>
        <w:rPr>
          <w:rFonts w:cs="Tahoma"/>
          <w:b/>
          <w:spacing w:val="28"/>
        </w:rPr>
      </w:pPr>
    </w:p>
    <w:p w:rsidR="008A4CB2" w:rsidRPr="00785C62" w:rsidRDefault="008A4CB2" w:rsidP="008A4CB2">
      <w:pPr>
        <w:jc w:val="center"/>
        <w:rPr>
          <w:rFonts w:cs="Tahoma"/>
          <w:b/>
          <w:spacing w:val="28"/>
        </w:rPr>
      </w:pPr>
      <w:r w:rsidRPr="00785C62">
        <w:rPr>
          <w:rFonts w:cs="Tahoma"/>
          <w:b/>
          <w:spacing w:val="28"/>
        </w:rPr>
        <w:t>OBWIESZCZENIE</w:t>
      </w:r>
    </w:p>
    <w:p w:rsidR="008A4CB2" w:rsidRPr="00785C62" w:rsidRDefault="008A4CB2" w:rsidP="008A4CB2">
      <w:pPr>
        <w:jc w:val="center"/>
        <w:rPr>
          <w:rFonts w:cs="Tahoma"/>
          <w:b/>
          <w:spacing w:val="28"/>
        </w:rPr>
      </w:pPr>
      <w:r w:rsidRPr="00785C62">
        <w:rPr>
          <w:rFonts w:cs="Tahoma"/>
          <w:b/>
          <w:spacing w:val="28"/>
        </w:rPr>
        <w:t>WÓJTA GMINY SUWAŁKI</w:t>
      </w:r>
    </w:p>
    <w:p w:rsidR="008A4CB2" w:rsidRPr="00785C62" w:rsidRDefault="008A4CB2" w:rsidP="008A4CB2">
      <w:pPr>
        <w:spacing w:line="360" w:lineRule="auto"/>
        <w:rPr>
          <w:rFonts w:cs="Tahoma"/>
          <w:i/>
        </w:rPr>
      </w:pPr>
    </w:p>
    <w:p w:rsidR="008A4CB2" w:rsidRDefault="008A4CB2" w:rsidP="008A4CB2">
      <w:pPr>
        <w:rPr>
          <w:rFonts w:cs="Tahoma"/>
        </w:rPr>
      </w:pPr>
    </w:p>
    <w:p w:rsidR="008A4CB2" w:rsidRDefault="008A4CB2" w:rsidP="008A4CB2">
      <w:pPr>
        <w:spacing w:line="360" w:lineRule="auto"/>
        <w:jc w:val="both"/>
        <w:rPr>
          <w:color w:val="000000"/>
        </w:rPr>
      </w:pPr>
      <w:r>
        <w:rPr>
          <w:rFonts w:cs="Tahoma"/>
        </w:rPr>
        <w:t xml:space="preserve">          </w:t>
      </w:r>
      <w:r w:rsidRPr="00047BA6">
        <w:rPr>
          <w:rFonts w:eastAsia="Times New Roman"/>
          <w:kern w:val="0"/>
          <w:lang w:eastAsia="pl-PL"/>
        </w:rPr>
        <w:t xml:space="preserve">Na podstawie art. 149 i art. 150 § 1, w związku z art. 145 § 1 pkt. 6  Kodeksu postępowania administracyjnego (Dz. U z 2023 r., poz. 775 </w:t>
      </w:r>
      <w:proofErr w:type="spellStart"/>
      <w:r w:rsidRPr="00047BA6">
        <w:rPr>
          <w:rFonts w:eastAsia="Times New Roman"/>
          <w:kern w:val="0"/>
          <w:lang w:eastAsia="pl-PL"/>
        </w:rPr>
        <w:t>t.j</w:t>
      </w:r>
      <w:proofErr w:type="spellEnd"/>
      <w:r w:rsidRPr="00047BA6">
        <w:rPr>
          <w:rFonts w:eastAsia="Times New Roman"/>
          <w:kern w:val="0"/>
          <w:lang w:eastAsia="pl-PL"/>
        </w:rPr>
        <w:t>)</w:t>
      </w:r>
      <w:r>
        <w:rPr>
          <w:rFonts w:cs="Tahoma"/>
        </w:rPr>
        <w:t xml:space="preserve"> zawiadamia się, </w:t>
      </w:r>
      <w:r w:rsidRPr="00543070">
        <w:rPr>
          <w:rFonts w:cs="Tahoma"/>
        </w:rPr>
        <w:t xml:space="preserve">że </w:t>
      </w:r>
      <w:r w:rsidRPr="005547D4">
        <w:rPr>
          <w:rFonts w:cs="Tahoma"/>
          <w:u w:val="single"/>
        </w:rPr>
        <w:t>z urzędu wznowiono postępowanie</w:t>
      </w:r>
      <w:r>
        <w:rPr>
          <w:rFonts w:cs="Tahoma"/>
        </w:rPr>
        <w:t xml:space="preserve"> </w:t>
      </w:r>
      <w:r>
        <w:rPr>
          <w:color w:val="000000"/>
        </w:rPr>
        <w:t xml:space="preserve">w sprawie zakończonej decyzją ostateczną Wójta Gminy Suwałki </w:t>
      </w:r>
      <w:r>
        <w:rPr>
          <w:color w:val="000000"/>
        </w:rPr>
        <w:br/>
        <w:t xml:space="preserve">z dnia 10 lipca 2023 roku Nr PP.6733.3.2023.JM w sprawie wydania decyzji o ustaleniu lokalizacji inwestycji celu publicznego dla zamierzenia polegającego na modernizacji </w:t>
      </w:r>
      <w:r>
        <w:rPr>
          <w:color w:val="000000"/>
        </w:rPr>
        <w:br/>
        <w:t xml:space="preserve">i termomodernizacji z wymianą źródła ciepła wraz z przebudową, rozbudową i nadbudową w budynku Szkoły Podstawowej im. Lotników Polskich w Płocicznie-Tartak oraz rozbiórkę dwóch budynków pod budowę utwardzonego placu parkingowego na działkach nr geod. 363/70 i 363/61 położonych w miejscowości Płociczno-Tartak w gminie Suwałki. </w:t>
      </w:r>
    </w:p>
    <w:p w:rsidR="008A4CB2" w:rsidRPr="005547D4" w:rsidRDefault="008A4CB2" w:rsidP="008A4CB2">
      <w:pPr>
        <w:spacing w:line="360" w:lineRule="auto"/>
        <w:jc w:val="both"/>
        <w:rPr>
          <w:rFonts w:eastAsia="Times New Roman"/>
          <w:kern w:val="0"/>
          <w:lang w:eastAsia="pl-PL"/>
        </w:rPr>
      </w:pPr>
      <w:r w:rsidRPr="00107570">
        <w:rPr>
          <w:rFonts w:eastAsia="Times New Roman"/>
          <w:kern w:val="0"/>
          <w:lang w:eastAsia="pl-PL"/>
        </w:rPr>
        <w:t xml:space="preserve">Postępowanie administracyjne przeprowadzono w trybie przewidzianym ustawą o planowaniu i zagospodarowaniu przestrzennym na podstawie odrębnych przepisów prawa. Projekt decyzji o warunkach zabudowy wymagał uzgodnienia z organami  wyszczególnionymi w ustawie </w:t>
      </w:r>
      <w:r>
        <w:rPr>
          <w:rFonts w:eastAsia="Times New Roman"/>
          <w:kern w:val="0"/>
          <w:lang w:eastAsia="pl-PL"/>
        </w:rPr>
        <w:br/>
      </w:r>
      <w:r w:rsidRPr="00107570">
        <w:rPr>
          <w:rFonts w:eastAsia="Times New Roman"/>
          <w:kern w:val="0"/>
          <w:lang w:eastAsia="pl-PL"/>
        </w:rPr>
        <w:t xml:space="preserve">o planowaniu i zagospodarowaniu przestrzennym jednak nie dokonano uzgodnienia </w:t>
      </w:r>
      <w:r>
        <w:rPr>
          <w:rFonts w:eastAsia="Times New Roman"/>
          <w:kern w:val="0"/>
          <w:lang w:eastAsia="pl-PL"/>
        </w:rPr>
        <w:br/>
      </w:r>
      <w:r w:rsidRPr="00107570">
        <w:rPr>
          <w:rFonts w:eastAsia="Times New Roman"/>
          <w:kern w:val="0"/>
          <w:lang w:eastAsia="pl-PL"/>
        </w:rPr>
        <w:t>z wojewódzkim konserwatorem zabytków na podstawie art. 53 ust. 4 pkt 2 – w odniesieniu do obszarów i obiektów objętych formami ochrony zabytków, o których mowa w art. 7 ustawy z dnia 23 lipca 2003 r. o ochronie zabytków, i opiece nad zabytkami oraz ujętych w gminnej ewidencji zabytków.</w:t>
      </w:r>
    </w:p>
    <w:p w:rsidR="008A4CB2" w:rsidRPr="00DD7BAB" w:rsidRDefault="008A4CB2" w:rsidP="008A4CB2">
      <w:pPr>
        <w:widowControl/>
        <w:suppressAutoHyphens w:val="0"/>
        <w:spacing w:line="360" w:lineRule="auto"/>
        <w:jc w:val="both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 xml:space="preserve">             </w:t>
      </w:r>
      <w:r w:rsidRPr="00DD7BAB">
        <w:rPr>
          <w:rFonts w:eastAsia="Times New Roman"/>
          <w:color w:val="000000"/>
          <w:kern w:val="0"/>
          <w:lang w:eastAsia="pl-PL"/>
        </w:rPr>
        <w:t xml:space="preserve">Zgodnie z art. 145 § 1 pkt. 6 KPA w sprawie zakończonej ostateczną decyzją wznawia się postępowanie, jeżeli decyzja wydana została bez uzyskania wymaganego prawem stanowiska innego organu .  </w:t>
      </w:r>
    </w:p>
    <w:p w:rsidR="008A4CB2" w:rsidRDefault="008A4CB2" w:rsidP="008A4CB2">
      <w:pPr>
        <w:jc w:val="right"/>
        <w:rPr>
          <w:b/>
        </w:rPr>
      </w:pPr>
      <w:r w:rsidRPr="008A4CB2">
        <w:rPr>
          <w:b/>
        </w:rPr>
        <w:t xml:space="preserve">  </w:t>
      </w:r>
    </w:p>
    <w:p w:rsidR="00150D4D" w:rsidRPr="008A4CB2" w:rsidRDefault="008A4CB2" w:rsidP="008A4CB2">
      <w:pPr>
        <w:jc w:val="right"/>
        <w:rPr>
          <w:b/>
        </w:rPr>
      </w:pPr>
      <w:bookmarkStart w:id="0" w:name="_GoBack"/>
      <w:bookmarkEnd w:id="0"/>
      <w:r w:rsidRPr="008A4CB2">
        <w:rPr>
          <w:b/>
        </w:rPr>
        <w:t>(-) Wójt Gminy Suwałki</w:t>
      </w:r>
    </w:p>
    <w:sectPr w:rsidR="00150D4D" w:rsidRPr="008A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10-05"/>
    <w:docVar w:name="LE_Links" w:val="{8AAE190E-2F39-4E92-9C1A-E2ECC9D52E18}"/>
  </w:docVars>
  <w:rsids>
    <w:rsidRoot w:val="008A4CB2"/>
    <w:rsid w:val="00150D4D"/>
    <w:rsid w:val="008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36AD-D192-4DF9-87CB-9025BB8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C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AAE190E-2F39-4E92-9C1A-E2ECC9D52E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JMartynko</dc:creator>
  <cp:keywords/>
  <dc:description/>
  <cp:lastModifiedBy>JMartynko</cp:lastModifiedBy>
  <cp:revision>1</cp:revision>
  <dcterms:created xsi:type="dcterms:W3CDTF">2023-10-05T09:32:00Z</dcterms:created>
  <dcterms:modified xsi:type="dcterms:W3CDTF">2023-10-05T09:34:00Z</dcterms:modified>
</cp:coreProperties>
</file>