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60FF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XLVII/484/22</w:t>
      </w:r>
      <w:r>
        <w:rPr>
          <w:b/>
          <w:caps/>
        </w:rPr>
        <w:br/>
        <w:t>Rady Gminy Suwałki</w:t>
      </w:r>
    </w:p>
    <w:p w:rsidR="00A77B3E" w:rsidRDefault="00460FFD">
      <w:pPr>
        <w:spacing w:before="280" w:after="280"/>
        <w:jc w:val="center"/>
        <w:rPr>
          <w:b/>
          <w:caps/>
        </w:rPr>
      </w:pPr>
      <w:r>
        <w:t>z dnia 29 listopada 2022 r.</w:t>
      </w:r>
    </w:p>
    <w:p w:rsidR="00A77B3E" w:rsidRDefault="00460FFD">
      <w:pPr>
        <w:keepNext/>
        <w:spacing w:after="480"/>
        <w:jc w:val="center"/>
      </w:pPr>
      <w:r>
        <w:rPr>
          <w:b/>
        </w:rPr>
        <w:t>w sprawie wyboru metody ustalenia opłaty za gospodarowanie odpadami komunalnymi oraz ustalenia wysokości tej opłaty.</w:t>
      </w:r>
    </w:p>
    <w:p w:rsidR="00A77B3E" w:rsidRDefault="00460FFD">
      <w:pPr>
        <w:keepLines/>
        <w:spacing w:before="120" w:after="120"/>
        <w:ind w:firstLine="227"/>
      </w:pPr>
      <w:r>
        <w:t>Na podstawie art. 18 ust. 2 pkt 15, art. 40 ust. 1 i art. 41 ust. 1</w:t>
      </w:r>
      <w:r>
        <w:t> ustawy z dnia 8 marca 1990 r. o samorządzie gminnym (Dz. U. z 2022 r. poz. 559, poz. 583, poz. 1005, poz. 1079, poz. 1561) oraz art. 6k ust. 1 pkt 1, ust. 2, ust. 2a pkt 1, ust. 3, ust. 4a, art. 6j ust. 1 pkt 1, ust. 3b ustawy z dnia 13 września 1996 r. o</w:t>
      </w:r>
      <w:r>
        <w:t> utrzymaniu czystości i porządku w gminach (Dz. U. z 2022 r. poz. 1297, poz. 1549, poz.1768) Rada Gminy Suwałki uchwala, co następuje:</w:t>
      </w:r>
    </w:p>
    <w:p w:rsidR="00A77B3E" w:rsidRDefault="00460FFD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Dokonuje się wyboru metody ustalania opłaty za gospodarowanie odpadami komunalnymi od właścicieli nieruchomości, na </w:t>
      </w:r>
      <w:r>
        <w:t>których zamieszkują mieszkańcy, która będzie wyliczana, jako iloczyn liczby mieszkańców zamieszkujących daną nieruchomość oraz stawki opłaty ustalonej w § 2.</w:t>
      </w:r>
    </w:p>
    <w:p w:rsidR="00A77B3E" w:rsidRDefault="00460FFD">
      <w:pPr>
        <w:keepLines/>
        <w:spacing w:before="120" w:after="120"/>
        <w:ind w:firstLine="340"/>
      </w:pPr>
      <w:r>
        <w:rPr>
          <w:b/>
        </w:rPr>
        <w:t>§ 2. </w:t>
      </w:r>
      <w:r>
        <w:t>Ustala się miesięczną stawkę opłaty za gospodarowanie odpadami komunalnymi, o której mowa w §</w:t>
      </w:r>
      <w:r>
        <w:t> 1 w wysokości 27,00 zł miesięcznie od każdej osoby zamieszkującej daną nieruchomość, jeżeli właściciel nieruchomości wypełnia obowiązek zbierania odpadów w sposób selektywny.</w:t>
      </w:r>
    </w:p>
    <w:p w:rsidR="00A77B3E" w:rsidRDefault="00460FFD">
      <w:pPr>
        <w:keepLines/>
        <w:spacing w:before="120" w:after="120"/>
        <w:ind w:firstLine="340"/>
      </w:pPr>
      <w:r>
        <w:rPr>
          <w:b/>
        </w:rPr>
        <w:t>§ 3. </w:t>
      </w:r>
      <w:r>
        <w:t>Zwalnia się z części opłaty za gospodarowanie odpadami komunalnymi właścici</w:t>
      </w:r>
      <w:r>
        <w:t>eli nieruchomości zabudowanych budynkami mieszkalnymi jednorodzinnymi kompostujących bioodpady stanowiące odpady komunalne w kompostowniku przydomowym w wysokości 4,50 zł miesięcznie od jednego mieszkańca.</w:t>
      </w:r>
    </w:p>
    <w:p w:rsidR="00A77B3E" w:rsidRDefault="00460FFD">
      <w:pPr>
        <w:keepLines/>
        <w:spacing w:before="120" w:after="120"/>
        <w:ind w:firstLine="340"/>
      </w:pPr>
      <w:r>
        <w:rPr>
          <w:b/>
        </w:rPr>
        <w:t>§ 4. </w:t>
      </w:r>
      <w:r>
        <w:t>Ustala się podwyższoną stawkę opłaty za gospo</w:t>
      </w:r>
      <w:r>
        <w:t>darowanie odpadami komunalnymi, w wysokości 81,00 zł miesięcznie od każdego mieszkańca zamieszkującego daną nieruchomość, jeżeli właściciel nieruchomości nie wypełnia obowiązku zbierania odpadów komunalnych w sposób selektywny.</w:t>
      </w:r>
    </w:p>
    <w:p w:rsidR="00A77B3E" w:rsidRDefault="00460FFD">
      <w:pPr>
        <w:keepLines/>
        <w:spacing w:before="120" w:after="120"/>
        <w:ind w:firstLine="340"/>
      </w:pPr>
      <w:r>
        <w:rPr>
          <w:b/>
        </w:rPr>
        <w:t>§ 5. </w:t>
      </w:r>
      <w:r>
        <w:t>W przypadku nieruchomoś</w:t>
      </w:r>
      <w:r>
        <w:t>ci, na której znajduje się domek letniskowy lub innej nieruchomości wykorzystywanej na cele rekreacyjno-wypoczynkowe, ustala się ryczałtową stawkę opłaty za gospodarowanie odpadami komunalnymi za rok od domku letniskowego na nieruchomości albo od innej nie</w:t>
      </w:r>
      <w:r>
        <w:t>ruchomości wykorzystywanej na cele rekreacyjno-wypoczynkowe w wysokości:</w:t>
      </w:r>
    </w:p>
    <w:p w:rsidR="00A77B3E" w:rsidRDefault="00460FFD">
      <w:pPr>
        <w:spacing w:before="120" w:after="120"/>
        <w:ind w:left="340" w:hanging="227"/>
      </w:pPr>
      <w:r>
        <w:t>1) </w:t>
      </w:r>
      <w:r>
        <w:t>206,00 zł – jeżeli odpady są zbierane w sposób selektywny;</w:t>
      </w:r>
    </w:p>
    <w:p w:rsidR="00A77B3E" w:rsidRDefault="00460FFD">
      <w:pPr>
        <w:spacing w:before="120" w:after="120"/>
        <w:ind w:left="340" w:hanging="227"/>
      </w:pPr>
      <w:r>
        <w:t>2) </w:t>
      </w:r>
      <w:r>
        <w:t>618,00 zł – jeżeli właściciel nieruchomości nie wypełnia obowiązku zbierania odpadów komunalnych w sposób selektywny.</w:t>
      </w:r>
    </w:p>
    <w:p w:rsidR="00A77B3E" w:rsidRDefault="00460FFD">
      <w:pPr>
        <w:keepLines/>
        <w:spacing w:before="120" w:after="120"/>
        <w:ind w:firstLine="340"/>
      </w:pPr>
      <w:r>
        <w:rPr>
          <w:b/>
        </w:rPr>
        <w:t>§ 6. </w:t>
      </w:r>
      <w:r>
        <w:t>Traci moc uchwała Nr XXXV/360/21 Rady Gminy Suwałki z dnia 30 listopada 2021 r. w sprawie wyboru metody ustalenia opłaty za gospodarowanie odpadami komunalnymi oraz ustalenia wysokości tej opłaty (Dz. Urz. Woj. Podlaskiego poz. 4909, poz. 5121).</w:t>
      </w:r>
    </w:p>
    <w:p w:rsidR="00A77B3E" w:rsidRDefault="00460FFD">
      <w:pPr>
        <w:keepLines/>
        <w:spacing w:before="120" w:after="120"/>
        <w:ind w:firstLine="340"/>
      </w:pPr>
      <w:r>
        <w:rPr>
          <w:b/>
        </w:rPr>
        <w:t>§ 7. </w:t>
      </w:r>
      <w:r>
        <w:t>Wykonanie uchwały powierza się Wójtowi Gminy Suwałki.</w:t>
      </w:r>
    </w:p>
    <w:p w:rsidR="00A77B3E" w:rsidRDefault="00460FFD">
      <w:pPr>
        <w:keepNext/>
        <w:keepLines/>
        <w:spacing w:before="120" w:after="120"/>
        <w:ind w:firstLine="340"/>
      </w:pPr>
      <w:r>
        <w:rPr>
          <w:b/>
        </w:rPr>
        <w:lastRenderedPageBreak/>
        <w:t>§ 8. </w:t>
      </w:r>
      <w:r>
        <w:t>Uchwała wchodzi w życie z dniem 1 stycznia 2023 r. i podlega ogłoszeniu w Dzienniku Urzędowym Województwa Podlaskiego.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460FF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7814E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14E7" w:rsidRDefault="007814E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14E7" w:rsidRDefault="00460FF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Jeromin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FD" w:rsidRDefault="00460FFD">
      <w:r>
        <w:separator/>
      </w:r>
    </w:p>
  </w:endnote>
  <w:endnote w:type="continuationSeparator" w:id="0">
    <w:p w:rsidR="00460FFD" w:rsidRDefault="0046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814E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14E7" w:rsidRDefault="00460FFD">
          <w:pPr>
            <w:jc w:val="left"/>
            <w:rPr>
              <w:sz w:val="18"/>
            </w:rPr>
          </w:pPr>
          <w:r>
            <w:rPr>
              <w:sz w:val="18"/>
            </w:rPr>
            <w:t>Id: 33535F72-8CD9-4FBE-9D85-4CC110A21FE9.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14E7" w:rsidRDefault="00460FF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F4484">
            <w:rPr>
              <w:sz w:val="18"/>
            </w:rPr>
            <w:fldChar w:fldCharType="separate"/>
          </w:r>
          <w:r w:rsidR="007F448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814E7" w:rsidRDefault="007814E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FD" w:rsidRDefault="00460FFD">
      <w:r>
        <w:separator/>
      </w:r>
    </w:p>
  </w:footnote>
  <w:footnote w:type="continuationSeparator" w:id="0">
    <w:p w:rsidR="00460FFD" w:rsidRDefault="00460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60FFD"/>
    <w:rsid w:val="007814E7"/>
    <w:rsid w:val="007F448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471145-DED6-4B2A-A1D6-A3CB29ED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XLVII/484/22 z dnia 29 listopada 2022 r.</vt:lpstr>
      <vt:lpstr/>
    </vt:vector>
  </TitlesOfParts>
  <Company>Rada Gminy Suwałki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XLVII/484/22 z dnia 29 listopada 2022 r.</dc:title>
  <dc:subject>w sprawie wyboru metody ustalenia opłaty za gospodarowanie odpadami komunalnymi oraz ustalenia wysokości tej opłaty.</dc:subject>
  <dc:creator>hmarcinkiewicz1</dc:creator>
  <cp:lastModifiedBy>AJurkiewicz</cp:lastModifiedBy>
  <cp:revision>2</cp:revision>
  <dcterms:created xsi:type="dcterms:W3CDTF">2023-02-21T08:51:00Z</dcterms:created>
  <dcterms:modified xsi:type="dcterms:W3CDTF">2023-02-21T08:51:00Z</dcterms:modified>
  <cp:category>Akt prawny</cp:category>
</cp:coreProperties>
</file>