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9F" w:rsidRDefault="001D277A" w:rsidP="001A699F">
      <w:pPr>
        <w:jc w:val="right"/>
        <w:rPr>
          <w:kern w:val="2"/>
          <w:lang w:eastAsia="en-US"/>
        </w:rPr>
      </w:pPr>
      <w:r>
        <w:rPr>
          <w:rFonts w:cs="Tahoma"/>
          <w:sz w:val="28"/>
          <w:szCs w:val="28"/>
        </w:rPr>
        <w:tab/>
      </w:r>
      <w:r w:rsidR="001A699F">
        <w:t>Suwałki, dnia 17 listopada 2022 roku</w:t>
      </w:r>
    </w:p>
    <w:p w:rsidR="001A699F" w:rsidRDefault="001A699F" w:rsidP="001A699F">
      <w:r>
        <w:t>PP.6733.4.2021.ID</w:t>
      </w:r>
    </w:p>
    <w:p w:rsidR="001A699F" w:rsidRDefault="001A699F" w:rsidP="001A699F"/>
    <w:p w:rsidR="001A699F" w:rsidRDefault="001A699F" w:rsidP="001A699F"/>
    <w:p w:rsidR="001A699F" w:rsidRDefault="001A699F" w:rsidP="001A699F"/>
    <w:p w:rsidR="001A699F" w:rsidRDefault="001A699F" w:rsidP="001A699F">
      <w:pPr>
        <w:jc w:val="center"/>
        <w:rPr>
          <w:b/>
          <w:spacing w:val="30"/>
        </w:rPr>
      </w:pPr>
      <w:r>
        <w:rPr>
          <w:b/>
          <w:spacing w:val="30"/>
        </w:rPr>
        <w:t>OBWIESZCZENIE</w:t>
      </w:r>
    </w:p>
    <w:p w:rsidR="001A699F" w:rsidRDefault="001A699F" w:rsidP="001A699F">
      <w:pPr>
        <w:jc w:val="center"/>
        <w:rPr>
          <w:b/>
        </w:rPr>
      </w:pPr>
      <w:r>
        <w:rPr>
          <w:b/>
        </w:rPr>
        <w:t>WÓJTA GMINY SUWAŁKI</w:t>
      </w:r>
    </w:p>
    <w:p w:rsidR="001A699F" w:rsidRDefault="001A699F" w:rsidP="001A699F">
      <w:pPr>
        <w:jc w:val="both"/>
      </w:pPr>
    </w:p>
    <w:p w:rsidR="001A699F" w:rsidRDefault="001A699F" w:rsidP="001A699F">
      <w:pPr>
        <w:jc w:val="both"/>
      </w:pPr>
    </w:p>
    <w:p w:rsidR="001A699F" w:rsidRDefault="001A699F" w:rsidP="001A699F">
      <w:pPr>
        <w:spacing w:line="360" w:lineRule="auto"/>
        <w:ind w:firstLine="708"/>
        <w:jc w:val="both"/>
      </w:pPr>
      <w:r>
        <w:t xml:space="preserve">Na podstawie art. 53 ust. 1 ustawy z dnia 27 marca 2003 roku o planowaniu </w:t>
      </w:r>
      <w:r>
        <w:br/>
        <w:t xml:space="preserve">i zagospodarowaniu przestrzennym (Dz. U. z 2022 r. poz. 503 ze zm.) zawiadamia się,  że zostało wydane postanowienie o sprostowaniu </w:t>
      </w:r>
      <w:r>
        <w:rPr>
          <w:color w:val="000000"/>
        </w:rPr>
        <w:t>omyłki</w:t>
      </w:r>
      <w:r>
        <w:t xml:space="preserve"> w decyzji o ustaleniu lokalizacji inwestycji celu publicznego nr PP.6733.4.2021.ID z dnia 14 kwietnia 2022 roku ustalonej na rzecz </w:t>
      </w:r>
      <w:r>
        <w:rPr>
          <w:rFonts w:eastAsiaTheme="minorHAnsi"/>
        </w:rPr>
        <w:t>PGE Dystrybucja S.A., ul. Garbarska 21A, 20-340 Lublin</w:t>
      </w:r>
      <w:r>
        <w:rPr>
          <w:rFonts w:cs="Tahoma"/>
        </w:rPr>
        <w:t xml:space="preserve">  </w:t>
      </w:r>
      <w:r>
        <w:t xml:space="preserve">dla przedsięwzięcia polegającego na </w:t>
      </w:r>
      <w:r>
        <w:rPr>
          <w:rFonts w:eastAsia="Times New Roman"/>
        </w:rPr>
        <w:t xml:space="preserve">budowie </w:t>
      </w:r>
      <w:proofErr w:type="spellStart"/>
      <w:r>
        <w:rPr>
          <w:rFonts w:eastAsia="Times New Roman"/>
        </w:rPr>
        <w:t>napowietrzno</w:t>
      </w:r>
      <w:proofErr w:type="spellEnd"/>
      <w:r>
        <w:rPr>
          <w:rFonts w:eastAsia="Times New Roman"/>
        </w:rPr>
        <w:t xml:space="preserve"> - kablowych linii SN 20kV i </w:t>
      </w:r>
      <w:proofErr w:type="spellStart"/>
      <w:r>
        <w:rPr>
          <w:rFonts w:eastAsia="Times New Roman"/>
        </w:rPr>
        <w:t>nn</w:t>
      </w:r>
      <w:proofErr w:type="spellEnd"/>
      <w:r>
        <w:rPr>
          <w:rFonts w:eastAsia="Times New Roman"/>
        </w:rPr>
        <w:t xml:space="preserve"> 0,4kV, złącz kablowych </w:t>
      </w:r>
      <w:proofErr w:type="spellStart"/>
      <w:r>
        <w:rPr>
          <w:rFonts w:eastAsia="Times New Roman"/>
        </w:rPr>
        <w:t>nn</w:t>
      </w:r>
      <w:proofErr w:type="spellEnd"/>
      <w:r>
        <w:rPr>
          <w:rFonts w:eastAsia="Times New Roman"/>
        </w:rPr>
        <w:t xml:space="preserve"> 0,4kV na działkach nr geod. 162, 171, 163/1, 168/2, 169/2, 149, 145/2, 150, 145/1, 163/2, 148, 57, 50/4, 50/3, 50/2, 51, 52, 58, 59, 60, 61, 56, 71, 64/6, 70, 64/1, 64/5, 64/3, 65/5, 65/1, 65/3, 69/1, 72, 49 położonych w obrębie Magdalenowo i Wigry w gminie Suwałki, działkach nr geod. 20/1, 21, 24, 30, 31, 32/1, 32/2, 27/3, 28/3, 28/5, 102, 103 położonych w obrębie Czerwony Folwark i działkach nr geod. 37, 32, 33 położonych w obrębie Burdeniszki w gminie Suwałki.</w:t>
      </w:r>
    </w:p>
    <w:p w:rsidR="001A699F" w:rsidRDefault="001A699F" w:rsidP="001A699F">
      <w:pPr>
        <w:spacing w:line="360" w:lineRule="auto"/>
        <w:ind w:firstLine="708"/>
        <w:jc w:val="both"/>
      </w:pPr>
      <w:r>
        <w:t xml:space="preserve">Zgodnie z art. 49 § 1 i art. 49a ustawy z dnia 14 czerwca 1960 r. Kodeks postępowania administracyjnego (Dz. U. z 2022 r. poz. 2000 ze zm.) strony postępowania powiadomiono </w:t>
      </w:r>
      <w:r>
        <w:br/>
        <w:t>o wydanym postanowieniu w formie publicznego obwieszczenia na stronie internetowej i BIP Urzędu Gminy Suwałki.</w:t>
      </w:r>
    </w:p>
    <w:p w:rsidR="001A699F" w:rsidRDefault="001A699F" w:rsidP="001A699F">
      <w:pPr>
        <w:spacing w:line="360" w:lineRule="auto"/>
        <w:jc w:val="both"/>
        <w:rPr>
          <w:rFonts w:cs="Tahoma"/>
          <w:lang w:eastAsia="en-US"/>
        </w:rPr>
      </w:pPr>
    </w:p>
    <w:p w:rsidR="00FF0912" w:rsidRPr="007615F6" w:rsidRDefault="00FF0912" w:rsidP="00FF0912">
      <w:pPr>
        <w:spacing w:line="360" w:lineRule="auto"/>
        <w:jc w:val="both"/>
        <w:rPr>
          <w:rFonts w:cs="Tahoma"/>
          <w:sz w:val="28"/>
          <w:szCs w:val="28"/>
        </w:rPr>
      </w:pPr>
      <w:bookmarkStart w:id="0" w:name="_GoBack"/>
      <w:bookmarkEnd w:id="0"/>
    </w:p>
    <w:p w:rsidR="00EE2933" w:rsidRDefault="00EE2933" w:rsidP="00EE2933">
      <w:pPr>
        <w:jc w:val="right"/>
        <w:rPr>
          <w:b/>
          <w:kern w:val="2"/>
        </w:rPr>
      </w:pPr>
      <w:r>
        <w:rPr>
          <w:b/>
        </w:rPr>
        <w:t>(-) Wójt Gminy Suwałki</w:t>
      </w:r>
    </w:p>
    <w:p w:rsidR="00FF0912" w:rsidRDefault="00FF0912" w:rsidP="00FF0912">
      <w:pPr>
        <w:jc w:val="right"/>
        <w:rPr>
          <w:rFonts w:cs="Tahoma"/>
          <w:b/>
        </w:rPr>
      </w:pPr>
    </w:p>
    <w:p w:rsidR="00FF0912" w:rsidRDefault="00FF0912" w:rsidP="00FF0912">
      <w:pPr>
        <w:rPr>
          <w:rFonts w:cs="Tahoma"/>
        </w:rPr>
      </w:pPr>
    </w:p>
    <w:p w:rsidR="000E4811" w:rsidRDefault="001A699F"/>
    <w:sectPr w:rsidR="000E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2"/>
    <w:rsid w:val="001A699F"/>
    <w:rsid w:val="001D277A"/>
    <w:rsid w:val="002D3D8F"/>
    <w:rsid w:val="003B5694"/>
    <w:rsid w:val="00437AC1"/>
    <w:rsid w:val="00444652"/>
    <w:rsid w:val="0050728E"/>
    <w:rsid w:val="0065412A"/>
    <w:rsid w:val="00667E7F"/>
    <w:rsid w:val="00757E62"/>
    <w:rsid w:val="007615F6"/>
    <w:rsid w:val="007E1EC5"/>
    <w:rsid w:val="00A30E60"/>
    <w:rsid w:val="00B03192"/>
    <w:rsid w:val="00B254C3"/>
    <w:rsid w:val="00D310BC"/>
    <w:rsid w:val="00D452C5"/>
    <w:rsid w:val="00EE2933"/>
    <w:rsid w:val="00EE2E95"/>
    <w:rsid w:val="00FA2215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D07A-4BF5-47AE-80CA-CF3EC15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IDziemiach</dc:creator>
  <cp:keywords/>
  <dc:description/>
  <cp:lastModifiedBy>IDziemiach</cp:lastModifiedBy>
  <cp:revision>2</cp:revision>
  <dcterms:created xsi:type="dcterms:W3CDTF">2022-11-17T08:59:00Z</dcterms:created>
  <dcterms:modified xsi:type="dcterms:W3CDTF">2022-11-17T08:59:00Z</dcterms:modified>
</cp:coreProperties>
</file>