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7D7D" w14:textId="4AC2AA6D" w:rsidR="00E40386" w:rsidRPr="00E40386" w:rsidRDefault="00B9098E" w:rsidP="00E40386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Nowelizacja </w:t>
      </w:r>
      <w:r w:rsidR="00E40386"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ustawy o </w:t>
      </w:r>
      <w:r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dodatku węglow</w:t>
      </w:r>
      <w:r w:rsidR="00E40386"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ym</w:t>
      </w:r>
      <w:r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wchodzi w życie z dniem </w:t>
      </w:r>
      <w:r w:rsidR="00E40386"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</w:t>
      </w:r>
      <w:r w:rsidRPr="00E403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września 2022.</w:t>
      </w:r>
    </w:p>
    <w:p w14:paraId="46A978C0" w14:textId="5F5BE7B2" w:rsidR="00B9098E" w:rsidRPr="003D4F1F" w:rsidRDefault="00D501D3" w:rsidP="00B9098E">
      <w:pPr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98E" w:rsidRPr="003D4F1F">
        <w:rPr>
          <w:rFonts w:ascii="Times New Roman" w:hAnsi="Times New Roman" w:cs="Times New Roman"/>
          <w:b/>
          <w:bCs/>
          <w:sz w:val="24"/>
          <w:szCs w:val="24"/>
        </w:rPr>
        <w:t>Od tej daty obowiązuje ona również względem wniosków o dodatek węglowy złożonych przed aktualizacją ustawy.</w:t>
      </w:r>
    </w:p>
    <w:p w14:paraId="020E589F" w14:textId="12E3C281" w:rsidR="00BD55DB" w:rsidRPr="00E40386" w:rsidRDefault="00BD55DB" w:rsidP="00451F67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38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Zmiany w</w:t>
      </w:r>
      <w:r w:rsidR="00BA0E97" w:rsidRPr="00E4038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ustawie o </w:t>
      </w:r>
      <w:r w:rsidRPr="00E4038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dodatku węglowym </w:t>
      </w:r>
      <w:r w:rsidR="00BA0E97" w:rsidRPr="00E4038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z dnia 5 sierpnia 2022 r. (Dz. U. poz. 1692):</w:t>
      </w:r>
    </w:p>
    <w:p w14:paraId="0DC6B5AB" w14:textId="77777777" w:rsidR="00BA0E97" w:rsidRPr="00451F67" w:rsidRDefault="00BD55DB" w:rsidP="00451F67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Dodatek węglowy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przysługuje osobie w gospodarstwie domowym w przypadku, gdy głównym źródłem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ogrzewania gospodarstwa domowego jest kocioł na paliwo stałe, kominek, koza, ogrzewacz powietrza, trzon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kuchenny, </w:t>
      </w:r>
      <w:proofErr w:type="spellStart"/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piecokuchnia</w:t>
      </w:r>
      <w:proofErr w:type="spellEnd"/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, kuchnia węglowa lub piec kaflowy na 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aliwo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stałe,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zasilane paliwami stałymi, wpisane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lub zgłoszone do centralnej ewidencji emisyjności budynków, o której mowa w art. 27a ust. 1 ustaw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y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z dnia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21 listopada 2008 r. o wspieraniu termomodernizacji i remontów oraz o centralnej ewidencji emisyjności budynków (Dz. U. z 2022 r. poz. 438, 1561 i 1576</w:t>
      </w:r>
      <w:r w:rsidRPr="001D0C83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Pr="002314BB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14BB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do dnia 11 sierpnia 2022 r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.,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albo po tym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dniu – w przypadku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głównych źródeł ogrzewania wpisanych lub zgłoszonych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 raz pierwszy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do centralnej ewidencji emisyjności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budynków, o których mowa w art. 27g ust. 1 tej ustawy.”</w:t>
      </w:r>
    </w:p>
    <w:p w14:paraId="3937B58C" w14:textId="4997DDCB" w:rsidR="00BA0E97" w:rsidRPr="00451F67" w:rsidRDefault="00BD55DB" w:rsidP="00451F67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gdy </w:t>
      </w:r>
      <w:r w:rsidRPr="002314BB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pod jednym adresem</w:t>
      </w:r>
      <w:r w:rsidRPr="002314BB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miejsca zamieszkania zamieszkuje więcej niż jedno gospodarstwo domowe, </w:t>
      </w:r>
      <w:r w:rsidR="008C2ED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JEDEN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EDC">
        <w:rPr>
          <w:rStyle w:val="markedcontent"/>
          <w:rFonts w:ascii="Times New Roman" w:hAnsi="Times New Roman" w:cs="Times New Roman"/>
          <w:sz w:val="24"/>
          <w:szCs w:val="24"/>
        </w:rPr>
        <w:t>dodatek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węglowy przysługuje dla wszystkich gospodarstw domowych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zamieszkujących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pod</w:t>
      </w:r>
      <w:r w:rsidR="00BA0E97" w:rsidRPr="00451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tym adresem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221CE5C7" w14:textId="7E0DCB36" w:rsidR="00B9098E" w:rsidRPr="00D501D3" w:rsidRDefault="00BD55DB" w:rsidP="00451F67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gdy wniosek o wypłatę dodatku węglowego złożono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dla więcej niż jednego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gospodarstwa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domowego mających ten sam adres miejsca zamieszkania, to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dodatek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ten jest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wypłacany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wnioskodawcy, który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złożył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8C2ED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jako PIERWSZY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Pozostałe wnioski </w:t>
      </w:r>
      <w:r w:rsidRPr="002314BB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pozostawia się </w:t>
      </w:r>
      <w:r w:rsidRPr="008C2ED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bez rozpoznania</w:t>
      </w:r>
      <w:r w:rsidRPr="002314BB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.”</w:t>
      </w:r>
      <w:r w:rsidR="00BA0E97" w:rsidRPr="002314BB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BA0E97" w:rsidRPr="002314BB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2F2AD00" w14:textId="77777777" w:rsidR="00B9098E" w:rsidRPr="00451F67" w:rsidRDefault="00BD55DB" w:rsidP="00451F67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Dodatek węglowy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nie przysługuje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gospodarstwom domowym objętym pozytywnie rozpatrzonym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wnioskiem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BA0E97"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wypłatę dodatku, o którym mowa w art. 24 ust. 1 ustawy z dnia 15 września 2022 r.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</w:t>
      </w:r>
      <w:r w:rsidR="00BA0E97"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1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szczególnych rozwiązaniach w zakresie niektórych źródeł ciepła w związku z sytuacją na rynku paliw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(Dz. U. poz. 1967).</w:t>
      </w:r>
    </w:p>
    <w:p w14:paraId="76501F3F" w14:textId="05FBE102" w:rsidR="00BD55DB" w:rsidRPr="00451F67" w:rsidRDefault="00BD55DB" w:rsidP="00451F67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Dodatek węglowy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wypłaca się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 xml:space="preserve"> w terminie do </w:t>
      </w:r>
      <w:r w:rsidRPr="00451F6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dwóch miesięcy od dnia złożenia wniosku o jego wypłatę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A0E97" w:rsidRPr="00451F67">
        <w:rPr>
          <w:rFonts w:ascii="Times New Roman" w:hAnsi="Times New Roman" w:cs="Times New Roman"/>
          <w:sz w:val="24"/>
          <w:szCs w:val="24"/>
        </w:rPr>
        <w:t xml:space="preserve"> </w:t>
      </w:r>
      <w:r w:rsidRPr="00451F67">
        <w:rPr>
          <w:rStyle w:val="markedcontent"/>
          <w:rFonts w:ascii="Times New Roman" w:hAnsi="Times New Roman" w:cs="Times New Roman"/>
          <w:sz w:val="24"/>
          <w:szCs w:val="24"/>
        </w:rPr>
        <w:t>przy czym wnioski złożone po dniu 30 października 2022 r. wypłaca się do dnia 30 grudnia 2022 r.”</w:t>
      </w:r>
    </w:p>
    <w:p w14:paraId="6A29FC3D" w14:textId="4B12BFBE" w:rsidR="00451F67" w:rsidRPr="002314BB" w:rsidRDefault="00451F67" w:rsidP="00451F67">
      <w:pPr>
        <w:spacing w:after="0"/>
        <w:ind w:firstLine="360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2314B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990" w:rsidRPr="002314B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Dokonując </w:t>
      </w:r>
      <w:r w:rsidR="00EE3990" w:rsidRPr="002314BB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weryfikacji wniosku</w:t>
      </w:r>
      <w:r w:rsidR="00EE3990" w:rsidRPr="002314B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o wypłatę dodatku węglowego, </w:t>
      </w:r>
      <w:r w:rsidR="001D0C8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organ</w:t>
      </w:r>
      <w:r w:rsidR="003D4F1F" w:rsidRPr="001D0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990" w:rsidRPr="002314B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bierze pod uwagę w szczególności:</w:t>
      </w:r>
    </w:p>
    <w:p w14:paraId="6398E1FB" w14:textId="7202AB1F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1) informacje wynikające z deklaracji o wysokości opłaty za</w:t>
      </w:r>
      <w:r w:rsidR="003D4F1F"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gospodarowanie odpadami komunalnymi, </w:t>
      </w:r>
    </w:p>
    <w:p w14:paraId="158CDEFC" w14:textId="77777777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2) informacje uzyskane w związku z postępowaniem o przyznanie:</w:t>
      </w:r>
    </w:p>
    <w:p w14:paraId="32636E5C" w14:textId="4A6729E7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a) świadczeń rodzinnych oraz dodatków do zasiłku rodzinnego, </w:t>
      </w:r>
    </w:p>
    <w:p w14:paraId="43E60803" w14:textId="77777777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b) świadczenia wychowawczego</w:t>
      </w:r>
    </w:p>
    <w:p w14:paraId="6CC98764" w14:textId="77777777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c) dodatku osłonowego</w:t>
      </w:r>
    </w:p>
    <w:p w14:paraId="41DD3482" w14:textId="5E3424D5" w:rsidR="00451F67" w:rsidRDefault="00EE3990" w:rsidP="00451F6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d) dodatku mieszkaniowego</w:t>
      </w:r>
      <w:r w:rsidR="00451F6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44E0A2F" w14:textId="7E395170" w:rsidR="00451F67" w:rsidRDefault="00EE3990" w:rsidP="00451F6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3) dane zgromadzone w rejestrze PESEL oraz rejestrze mieszkańców</w:t>
      </w:r>
    </w:p>
    <w:p w14:paraId="2DB5A4D1" w14:textId="180D5D44" w:rsidR="00D501D3" w:rsidRDefault="00EE3990" w:rsidP="00D501D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51F6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Jeżeli podczas weryfikacji wniosku o wypłatę dodatku węglowego wystąpią wątpliwości dotyczące gospodarstwa domowego wnioskodawcy, </w:t>
      </w:r>
      <w:r w:rsidR="001D0C83">
        <w:rPr>
          <w:rStyle w:val="markedcontent"/>
          <w:rFonts w:ascii="Times New Roman" w:hAnsi="Times New Roman" w:cs="Times New Roman"/>
          <w:sz w:val="24"/>
          <w:szCs w:val="24"/>
        </w:rPr>
        <w:t>organ</w:t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 może przeprowadzić </w:t>
      </w:r>
      <w:r w:rsidRPr="002314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wywiad środowiskowy</w:t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>, który ma na celu ustalenie faktycznego stanu danego gospodarstwa domowego, odnośnie samotnego zamieszkiwania w przypadku jednoosobowych gospodarstw domowych</w:t>
      </w:r>
      <w:r w:rsidR="003D4F1F" w:rsidRPr="003D4F1F">
        <w:rPr>
          <w:rFonts w:ascii="Times New Roman" w:hAnsi="Times New Roman" w:cs="Times New Roman"/>
          <w:sz w:val="24"/>
          <w:szCs w:val="24"/>
        </w:rPr>
        <w:t xml:space="preserve"> </w:t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oraz wspólnie stale zamieszkujących i gospodarujących z wnioskodawcą </w:t>
      </w:r>
      <w:r w:rsidR="001D0C8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4F1F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</w:t>
      </w:r>
      <w:r w:rsidR="00451F67">
        <w:rPr>
          <w:rStyle w:val="markedcontent"/>
          <w:rFonts w:ascii="Times New Roman" w:hAnsi="Times New Roman" w:cs="Times New Roman"/>
          <w:sz w:val="24"/>
          <w:szCs w:val="24"/>
        </w:rPr>
        <w:t>gospodarstw domowych wieloosobowych.</w:t>
      </w:r>
    </w:p>
    <w:p w14:paraId="2C6D41EC" w14:textId="1F7309C9" w:rsidR="00EE3990" w:rsidRPr="001D0C83" w:rsidRDefault="003D4F1F" w:rsidP="00D501D3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Wywiad środowiskowy przeprowadza się </w:t>
      </w:r>
      <w:r w:rsidRPr="00231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miejscu zamieszkania wnioskodawcy</w:t>
      </w:r>
      <w:r w:rsidRPr="003D4F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D4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wywiadu środowiskowego ustala się, czy stan faktyczny danego gospodarstwa domowego jest zgodny z informacjami podanymi we wniosku o wypłatę dodatku węglowego. </w:t>
      </w:r>
      <w:r w:rsidRPr="001D0C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Niewyrażenie zgody na przeprowadzenie wywiadu środowiskowego</w:t>
      </w:r>
      <w:r w:rsidR="00D501D3" w:rsidRPr="001D0C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D0C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stanowi podstawę do odmowy przyznania dodatku węglowego.</w:t>
      </w:r>
    </w:p>
    <w:sectPr w:rsidR="00EE3990" w:rsidRPr="001D0C83" w:rsidSect="00D501D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D9F"/>
    <w:multiLevelType w:val="hybridMultilevel"/>
    <w:tmpl w:val="201AE456"/>
    <w:lvl w:ilvl="0" w:tplc="5F8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B"/>
    <w:rsid w:val="001D0C83"/>
    <w:rsid w:val="002314BB"/>
    <w:rsid w:val="003D4F1F"/>
    <w:rsid w:val="00451F67"/>
    <w:rsid w:val="008C2EDC"/>
    <w:rsid w:val="00902058"/>
    <w:rsid w:val="00A9776E"/>
    <w:rsid w:val="00B9098E"/>
    <w:rsid w:val="00BA0E97"/>
    <w:rsid w:val="00BD55DB"/>
    <w:rsid w:val="00D501D3"/>
    <w:rsid w:val="00E40386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3A2"/>
  <w15:chartTrackingRefBased/>
  <w15:docId w15:val="{F71B645D-7440-42CC-8B3A-11F9D4F5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55DB"/>
  </w:style>
  <w:style w:type="paragraph" w:styleId="Akapitzlist">
    <w:name w:val="List Paragraph"/>
    <w:basedOn w:val="Normalny"/>
    <w:uiPriority w:val="34"/>
    <w:qFormat/>
    <w:rsid w:val="00BA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bskrocka</cp:lastModifiedBy>
  <cp:revision>4</cp:revision>
  <dcterms:created xsi:type="dcterms:W3CDTF">2022-09-20T08:26:00Z</dcterms:created>
  <dcterms:modified xsi:type="dcterms:W3CDTF">2022-09-20T12:22:00Z</dcterms:modified>
</cp:coreProperties>
</file>