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17" w:rsidRDefault="009E7817" w:rsidP="009E7817">
      <w:pPr>
        <w:jc w:val="right"/>
        <w:rPr>
          <w:rFonts w:cs="Tahoma"/>
          <w:kern w:val="2"/>
        </w:rPr>
      </w:pPr>
      <w:r>
        <w:rPr>
          <w:rFonts w:cs="Tahoma"/>
        </w:rPr>
        <w:t>Suwałki, dnia 10 lutego 2022 roku</w:t>
      </w:r>
    </w:p>
    <w:p w:rsidR="009E7817" w:rsidRDefault="009E7817" w:rsidP="009E7817">
      <w:pPr>
        <w:rPr>
          <w:rFonts w:cs="Tahoma"/>
        </w:rPr>
      </w:pPr>
      <w:r>
        <w:rPr>
          <w:rFonts w:cs="Tahoma"/>
        </w:rPr>
        <w:t>PP.6733.4.2022.ID</w:t>
      </w:r>
    </w:p>
    <w:p w:rsidR="009E7817" w:rsidRDefault="009E7817" w:rsidP="009E7817">
      <w:pPr>
        <w:rPr>
          <w:rFonts w:cs="Tahoma"/>
          <w:b/>
          <w:spacing w:val="28"/>
        </w:rPr>
      </w:pPr>
    </w:p>
    <w:p w:rsidR="009E7817" w:rsidRDefault="009E7817" w:rsidP="009E7817">
      <w:pPr>
        <w:jc w:val="center"/>
        <w:rPr>
          <w:rFonts w:cs="Tahoma"/>
          <w:b/>
          <w:spacing w:val="28"/>
        </w:rPr>
      </w:pPr>
    </w:p>
    <w:p w:rsidR="009E7817" w:rsidRDefault="009E7817" w:rsidP="009E7817">
      <w:pPr>
        <w:jc w:val="center"/>
        <w:rPr>
          <w:rFonts w:cs="Tahoma"/>
          <w:b/>
          <w:spacing w:val="28"/>
        </w:rPr>
      </w:pPr>
      <w:r>
        <w:rPr>
          <w:rFonts w:cs="Tahoma"/>
          <w:b/>
          <w:spacing w:val="28"/>
        </w:rPr>
        <w:t>OBWIESZCZENIE</w:t>
      </w:r>
    </w:p>
    <w:p w:rsidR="009E7817" w:rsidRDefault="009E7817" w:rsidP="009E7817">
      <w:pPr>
        <w:jc w:val="center"/>
        <w:rPr>
          <w:rFonts w:cs="Tahoma"/>
          <w:b/>
          <w:spacing w:val="28"/>
        </w:rPr>
      </w:pPr>
      <w:r>
        <w:rPr>
          <w:rFonts w:cs="Tahoma"/>
          <w:b/>
          <w:spacing w:val="28"/>
        </w:rPr>
        <w:t>WÓJTA GMINY SUWAŁKI</w:t>
      </w:r>
    </w:p>
    <w:p w:rsidR="009E7817" w:rsidRDefault="009E7817" w:rsidP="009E7817">
      <w:pPr>
        <w:spacing w:line="360" w:lineRule="auto"/>
        <w:jc w:val="both"/>
        <w:rPr>
          <w:rFonts w:cs="Tahoma"/>
          <w:b/>
          <w:u w:val="single"/>
        </w:rPr>
      </w:pPr>
    </w:p>
    <w:p w:rsidR="009E7817" w:rsidRDefault="009E7817" w:rsidP="009E7817">
      <w:pPr>
        <w:spacing w:line="360" w:lineRule="auto"/>
        <w:ind w:firstLine="708"/>
        <w:jc w:val="both"/>
      </w:pPr>
      <w:r>
        <w:rPr>
          <w:rFonts w:cs="Tahoma"/>
        </w:rPr>
        <w:t xml:space="preserve">Na podstawie art. 61 </w:t>
      </w:r>
      <w:r>
        <w:t>§ 1 ustawy z dnia 14 czerwca 1960 r. – Kodeks postępowania administracyjnego (Dz. U. z 2021 r., poz. 735 z późn. zm.)</w:t>
      </w:r>
      <w:r>
        <w:rPr>
          <w:rFonts w:cs="Tahoma"/>
        </w:rPr>
        <w:t xml:space="preserve"> i art. 53 ust. 1 ustawy z dnia 27 marca 2003 roku o planowaniu i zagospodarowaniu przestrzennym (</w:t>
      </w:r>
      <w:r>
        <w:t>Dz. U. z 2021 r. poz. 741 z późn. zm.</w:t>
      </w:r>
      <w:r>
        <w:rPr>
          <w:rFonts w:cs="Tahoma"/>
        </w:rPr>
        <w:t xml:space="preserve">) zawiadamia się, że na wniosek Przedsiębiorstwa Gospodarki Odpadami </w:t>
      </w:r>
      <w:r>
        <w:rPr>
          <w:rFonts w:cs="Tahoma"/>
        </w:rPr>
        <w:br/>
        <w:t xml:space="preserve">w Suwałkach Sp. z o.o. ul. Sejneńska 82, 16-400 Suwałki z dnia 04 lutego 2022 roku  zostało wszczęte postępowanie w sprawie zmiany decyzji o ustaleniu lokalizacji inwestycji celu publicznego dla inwestycji polegającej na </w:t>
      </w:r>
      <w:r>
        <w:t>budowie instalacji do doczyszczania selektywnie zebranych frakcji odpadów komunalnych wraz z modernizacją (rozbudową) linii do przetwarzania zmieszanych odpadów komunalnych na terenie Zakładu Unieszkodliwiania Odpadów Komunalnych w Suwałkach w miejscowości Zielone Kamedulskie, ul. Raczkowska 150A na działce nr geod. 189 w miejscowości Zielone Kamedulskie w gminie Suwałki.</w:t>
      </w:r>
    </w:p>
    <w:p w:rsidR="009E7817" w:rsidRDefault="009E7817" w:rsidP="009E781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Teren objęty inwestycją nie posiada obowiązującego miejscowego planu zagospodarowania przestrzennego, w związku z tym postępowanie zostanie przeprowadzone w trybie ustawy z dnia  27 marca 2003 roku o planowaniu i zagospodarowaniu przestrzennym w oparciu o przepisy odrębne.</w:t>
      </w:r>
    </w:p>
    <w:p w:rsidR="009E7817" w:rsidRDefault="009E7817" w:rsidP="009E7817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 xml:space="preserve">Zgodnie z art. 10 </w:t>
      </w:r>
      <w:r>
        <w:t xml:space="preserve">§ 1 ustawy </w:t>
      </w:r>
      <w:r>
        <w:rPr>
          <w:rFonts w:cs="Tahoma"/>
        </w:rPr>
        <w:t>Kodeks postępowania administracyjnego w ciągu 7 dni od daty otrzymania zawiadomienia strona może w tut. Urzędzie zapoznać się z zamierzeniami inwestycyjnymi wnioskodawcy, zebranymi materiałami ww. sprawie i zgłosić ewentualne uwagi i wnioski.</w:t>
      </w:r>
      <w:r>
        <w:rPr>
          <w:rFonts w:cs="Tahoma"/>
        </w:rPr>
        <w:tab/>
      </w:r>
    </w:p>
    <w:p w:rsidR="00575082" w:rsidRDefault="00575082">
      <w:bookmarkStart w:id="0" w:name="_GoBack"/>
      <w:bookmarkEnd w:id="0"/>
    </w:p>
    <w:p w:rsidR="00575082" w:rsidRDefault="00575082" w:rsidP="00575082">
      <w:pPr>
        <w:jc w:val="right"/>
        <w:rPr>
          <w:b/>
          <w:kern w:val="2"/>
        </w:rPr>
      </w:pPr>
      <w:r>
        <w:tab/>
      </w:r>
      <w:r>
        <w:rPr>
          <w:b/>
        </w:rPr>
        <w:t>(-) Wójt Gminy Suwałki</w:t>
      </w:r>
    </w:p>
    <w:p w:rsidR="000E4811" w:rsidRPr="00575082" w:rsidRDefault="009E7817" w:rsidP="00575082">
      <w:pPr>
        <w:tabs>
          <w:tab w:val="left" w:pos="6855"/>
        </w:tabs>
      </w:pPr>
    </w:p>
    <w:sectPr w:rsidR="000E4811" w:rsidRPr="0057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82"/>
    <w:rsid w:val="00575082"/>
    <w:rsid w:val="009E7817"/>
    <w:rsid w:val="00A30E60"/>
    <w:rsid w:val="00B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518-6E7E-4390-8E73-ADD9F42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0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2</cp:revision>
  <dcterms:created xsi:type="dcterms:W3CDTF">2022-02-10T12:40:00Z</dcterms:created>
  <dcterms:modified xsi:type="dcterms:W3CDTF">2022-02-10T12:40:00Z</dcterms:modified>
</cp:coreProperties>
</file>