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3D" w:rsidRPr="009B1E0A" w:rsidRDefault="008E023D" w:rsidP="008E023D">
      <w:pPr>
        <w:autoSpaceDE w:val="0"/>
        <w:autoSpaceDN w:val="0"/>
        <w:adjustRightInd w:val="0"/>
        <w:ind w:left="4956" w:firstLine="708"/>
        <w:rPr>
          <w:color w:val="000000" w:themeColor="text1"/>
          <w:sz w:val="22"/>
          <w:szCs w:val="22"/>
        </w:rPr>
      </w:pPr>
      <w:r w:rsidRPr="009B1E0A">
        <w:rPr>
          <w:color w:val="000000" w:themeColor="text1"/>
          <w:sz w:val="22"/>
          <w:szCs w:val="22"/>
        </w:rPr>
        <w:t xml:space="preserve">Suwałki, dnia </w:t>
      </w:r>
      <w:r w:rsidR="003073BE">
        <w:rPr>
          <w:color w:val="000000" w:themeColor="text1"/>
          <w:sz w:val="22"/>
          <w:szCs w:val="22"/>
        </w:rPr>
        <w:t>21 maja 2021</w:t>
      </w:r>
      <w:r w:rsidRPr="009B1E0A">
        <w:rPr>
          <w:color w:val="000000" w:themeColor="text1"/>
          <w:sz w:val="22"/>
          <w:szCs w:val="22"/>
        </w:rPr>
        <w:t xml:space="preserve"> r. </w:t>
      </w:r>
    </w:p>
    <w:p w:rsidR="008E023D" w:rsidRPr="009B1E0A" w:rsidRDefault="008E023D" w:rsidP="008E023D">
      <w:pPr>
        <w:autoSpaceDE w:val="0"/>
        <w:autoSpaceDN w:val="0"/>
        <w:adjustRightInd w:val="0"/>
        <w:ind w:left="4956" w:firstLine="708"/>
        <w:rPr>
          <w:color w:val="000000" w:themeColor="text1"/>
          <w:sz w:val="22"/>
          <w:szCs w:val="22"/>
        </w:rPr>
      </w:pPr>
    </w:p>
    <w:p w:rsidR="00036681" w:rsidRPr="00483D17" w:rsidRDefault="00483D17" w:rsidP="003E600F">
      <w:pPr>
        <w:spacing w:after="160" w:line="259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83D17">
        <w:rPr>
          <w:sz w:val="22"/>
          <w:szCs w:val="22"/>
        </w:rPr>
        <w:t>MK. 6840.1.7.2021.AW</w:t>
      </w:r>
      <w:r w:rsidRPr="00483D17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036681" w:rsidRPr="009B1E0A" w:rsidRDefault="00036681" w:rsidP="00036681">
      <w:pPr>
        <w:autoSpaceDE w:val="0"/>
        <w:autoSpaceDN w:val="0"/>
        <w:adjustRightInd w:val="0"/>
        <w:rPr>
          <w:rFonts w:eastAsia="Calibri"/>
          <w:bCs/>
          <w:sz w:val="22"/>
          <w:szCs w:val="22"/>
          <w:lang w:eastAsia="en-US"/>
        </w:rPr>
      </w:pPr>
    </w:p>
    <w:p w:rsidR="00931AA3" w:rsidRPr="003E600F" w:rsidRDefault="00036681" w:rsidP="003E600F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9B1E0A">
        <w:rPr>
          <w:rFonts w:eastAsia="Calibri"/>
          <w:bCs/>
          <w:sz w:val="22"/>
          <w:szCs w:val="22"/>
          <w:lang w:eastAsia="en-US"/>
        </w:rPr>
        <w:t>Na podstawie § 12 Rozporządzenia Rady Ministrów z dnia 14 września 2004 r. w sprawie sposobu</w:t>
      </w:r>
      <w:r w:rsidR="003E600F">
        <w:rPr>
          <w:rFonts w:eastAsia="Calibri"/>
          <w:bCs/>
          <w:sz w:val="22"/>
          <w:szCs w:val="22"/>
          <w:lang w:eastAsia="en-US"/>
        </w:rPr>
        <w:t xml:space="preserve">                   </w:t>
      </w:r>
      <w:r w:rsidRPr="009B1E0A">
        <w:rPr>
          <w:rFonts w:eastAsia="Calibri"/>
          <w:bCs/>
          <w:sz w:val="22"/>
          <w:szCs w:val="22"/>
          <w:lang w:eastAsia="en-US"/>
        </w:rPr>
        <w:t xml:space="preserve"> i trybu przeprowadzania przetargów oraz ro</w:t>
      </w:r>
      <w:r w:rsidR="00B03C85">
        <w:rPr>
          <w:rFonts w:eastAsia="Calibri"/>
          <w:bCs/>
          <w:sz w:val="22"/>
          <w:szCs w:val="22"/>
          <w:lang w:eastAsia="en-US"/>
        </w:rPr>
        <w:t>kowań na zbycie nieruchomości</w:t>
      </w:r>
      <w:r w:rsidRPr="009B1E0A">
        <w:rPr>
          <w:rFonts w:eastAsia="Calibri"/>
          <w:bCs/>
          <w:sz w:val="22"/>
          <w:szCs w:val="22"/>
          <w:lang w:eastAsia="en-US"/>
        </w:rPr>
        <w:t xml:space="preserve"> </w:t>
      </w:r>
      <w:r w:rsidRPr="009B1E0A">
        <w:rPr>
          <w:rFonts w:eastAsia="Calibri"/>
          <w:bCs/>
          <w:color w:val="000000" w:themeColor="text1"/>
          <w:sz w:val="22"/>
          <w:szCs w:val="22"/>
          <w:lang w:eastAsia="en-US"/>
        </w:rPr>
        <w:t>(Dz. U. z 201</w:t>
      </w:r>
      <w:r w:rsidR="00C401F2" w:rsidRPr="009B1E0A">
        <w:rPr>
          <w:rFonts w:eastAsia="Calibri"/>
          <w:bCs/>
          <w:color w:val="000000" w:themeColor="text1"/>
          <w:sz w:val="22"/>
          <w:szCs w:val="22"/>
          <w:lang w:eastAsia="en-US"/>
        </w:rPr>
        <w:t>4</w:t>
      </w:r>
      <w:r w:rsidRPr="009B1E0A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r. poz. 1490</w:t>
      </w:r>
      <w:r w:rsidR="00C401F2" w:rsidRPr="009B1E0A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ze zm.</w:t>
      </w:r>
      <w:r w:rsidRPr="009B1E0A">
        <w:rPr>
          <w:rFonts w:eastAsia="Calibri"/>
          <w:bCs/>
          <w:color w:val="000000" w:themeColor="text1"/>
          <w:sz w:val="22"/>
          <w:szCs w:val="22"/>
          <w:lang w:eastAsia="en-US"/>
        </w:rPr>
        <w:t>) p</w:t>
      </w:r>
      <w:r w:rsidRPr="009B1E0A">
        <w:rPr>
          <w:rFonts w:eastAsia="Calibri"/>
          <w:bCs/>
          <w:sz w:val="22"/>
          <w:szCs w:val="22"/>
          <w:lang w:eastAsia="en-US"/>
        </w:rPr>
        <w:t>odaję do publicznej wiadomości:</w:t>
      </w:r>
    </w:p>
    <w:p w:rsidR="00036681" w:rsidRPr="003E600F" w:rsidRDefault="003E600F" w:rsidP="0003668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3E600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INFORMACJA</w:t>
      </w:r>
    </w:p>
    <w:p w:rsidR="00506176" w:rsidRDefault="00483D17" w:rsidP="003E600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o wynikach przetargów ustnych nieograniczonych</w:t>
      </w:r>
      <w:r w:rsidR="003E600F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które</w:t>
      </w:r>
      <w:r w:rsidR="00036681" w:rsidRPr="009B1E0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 odbył</w:t>
      </w:r>
      <w:r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y</w:t>
      </w:r>
      <w:r w:rsidR="00036681" w:rsidRPr="009B1E0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 się w dniu </w:t>
      </w:r>
      <w:r w:rsidR="00C401F2" w:rsidRPr="009B1E0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2</w:t>
      </w:r>
      <w:r w:rsidR="003073BE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1 maja</w:t>
      </w:r>
      <w:r w:rsidR="00C401F2" w:rsidRPr="009B1E0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 202</w:t>
      </w:r>
      <w:r w:rsidR="003073BE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1</w:t>
      </w:r>
      <w:r w:rsidR="00036681" w:rsidRPr="009B1E0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 roku </w:t>
      </w:r>
      <w:r w:rsidR="00036681" w:rsidRPr="009B1E0A">
        <w:rPr>
          <w:b/>
          <w:color w:val="000000" w:themeColor="text1"/>
          <w:sz w:val="22"/>
          <w:szCs w:val="22"/>
        </w:rPr>
        <w:t xml:space="preserve"> na sprzedaż</w:t>
      </w:r>
      <w:r w:rsidR="00506176" w:rsidRPr="009B1E0A">
        <w:rPr>
          <w:color w:val="000000" w:themeColor="text1"/>
          <w:sz w:val="22"/>
          <w:szCs w:val="22"/>
        </w:rPr>
        <w:t>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40"/>
        <w:gridCol w:w="1251"/>
        <w:gridCol w:w="1517"/>
        <w:gridCol w:w="940"/>
        <w:gridCol w:w="1276"/>
        <w:gridCol w:w="1559"/>
        <w:gridCol w:w="992"/>
        <w:gridCol w:w="1418"/>
      </w:tblGrid>
      <w:tr w:rsidR="00483D17" w:rsidRPr="00483D17" w:rsidTr="00F214BF">
        <w:tc>
          <w:tcPr>
            <w:tcW w:w="540" w:type="dxa"/>
            <w:shd w:val="clear" w:color="auto" w:fill="F2F2F2" w:themeFill="background1" w:themeFillShade="F2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483D17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483D17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Obręb geodezyjny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483D17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Nr KW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483D17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Nr </w:t>
            </w:r>
            <w:proofErr w:type="spellStart"/>
            <w:r w:rsidRPr="00483D17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ewid</w:t>
            </w:r>
            <w:proofErr w:type="spellEnd"/>
            <w:r w:rsidRPr="00483D17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. działki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483D17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Powierzchnia</w:t>
            </w:r>
          </w:p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(ha)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483D17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Cena wywoławcza                 (zł netto)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483D17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Miejsce i godzina rozpoczęcia przetargu</w:t>
            </w:r>
          </w:p>
        </w:tc>
      </w:tr>
      <w:tr w:rsidR="00483D17" w:rsidRPr="00483D17" w:rsidTr="00F214BF">
        <w:tc>
          <w:tcPr>
            <w:tcW w:w="540" w:type="dxa"/>
          </w:tcPr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51" w:type="dxa"/>
            <w:vMerge w:val="restart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0018</w:t>
            </w:r>
          </w:p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Lipniak</w:t>
            </w:r>
          </w:p>
        </w:tc>
        <w:tc>
          <w:tcPr>
            <w:tcW w:w="1517" w:type="dxa"/>
            <w:vMerge w:val="restart"/>
          </w:tcPr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483D17">
              <w:rPr>
                <w:rFonts w:eastAsia="Calibri"/>
                <w:spacing w:val="-2"/>
                <w:sz w:val="18"/>
                <w:szCs w:val="18"/>
                <w:lang w:eastAsia="en-US"/>
              </w:rPr>
              <w:t>SU1S/00033751/2</w:t>
            </w:r>
          </w:p>
        </w:tc>
        <w:tc>
          <w:tcPr>
            <w:tcW w:w="940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415/6</w:t>
            </w:r>
          </w:p>
        </w:tc>
        <w:tc>
          <w:tcPr>
            <w:tcW w:w="1276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0,1667</w:t>
            </w:r>
          </w:p>
        </w:tc>
        <w:tc>
          <w:tcPr>
            <w:tcW w:w="1559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49 600,00</w:t>
            </w:r>
          </w:p>
        </w:tc>
        <w:tc>
          <w:tcPr>
            <w:tcW w:w="992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9:00</w:t>
            </w:r>
          </w:p>
        </w:tc>
        <w:tc>
          <w:tcPr>
            <w:tcW w:w="1418" w:type="dxa"/>
            <w:vMerge w:val="restart"/>
            <w:textDirection w:val="btLr"/>
          </w:tcPr>
          <w:p w:rsidR="00483D17" w:rsidRPr="00483D17" w:rsidRDefault="00483D17" w:rsidP="00483D17">
            <w:pPr>
              <w:spacing w:after="160" w:line="276" w:lineRule="auto"/>
              <w:ind w:left="113" w:right="113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483D17">
              <w:rPr>
                <w:rFonts w:eastAsia="Calibri"/>
                <w:spacing w:val="-2"/>
                <w:sz w:val="18"/>
                <w:szCs w:val="18"/>
                <w:lang w:eastAsia="en-US"/>
              </w:rPr>
              <w:t>Urząd Gminy Suwałki             ul. Świerkowa 45</w:t>
            </w:r>
          </w:p>
          <w:p w:rsidR="00483D17" w:rsidRPr="00483D17" w:rsidRDefault="00483D17" w:rsidP="00483D17">
            <w:pPr>
              <w:spacing w:after="160" w:line="276" w:lineRule="auto"/>
              <w:ind w:left="113" w:right="113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483D17">
              <w:rPr>
                <w:rFonts w:eastAsia="Calibri"/>
                <w:spacing w:val="-2"/>
                <w:sz w:val="18"/>
                <w:szCs w:val="18"/>
                <w:lang w:eastAsia="en-US"/>
              </w:rPr>
              <w:t>Sala konferencyjna</w:t>
            </w:r>
          </w:p>
        </w:tc>
      </w:tr>
      <w:tr w:rsidR="00483D17" w:rsidRPr="00483D17" w:rsidTr="00F214BF">
        <w:tc>
          <w:tcPr>
            <w:tcW w:w="540" w:type="dxa"/>
          </w:tcPr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51" w:type="dxa"/>
            <w:vMerge/>
          </w:tcPr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color w:val="FF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vMerge/>
          </w:tcPr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color w:val="FF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415/7</w:t>
            </w:r>
          </w:p>
        </w:tc>
        <w:tc>
          <w:tcPr>
            <w:tcW w:w="1276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0,1729</w:t>
            </w:r>
          </w:p>
        </w:tc>
        <w:tc>
          <w:tcPr>
            <w:tcW w:w="1559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51 400,00</w:t>
            </w:r>
          </w:p>
        </w:tc>
        <w:tc>
          <w:tcPr>
            <w:tcW w:w="992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418" w:type="dxa"/>
            <w:vMerge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color w:val="FF0000"/>
                <w:spacing w:val="-2"/>
                <w:sz w:val="18"/>
                <w:szCs w:val="18"/>
                <w:lang w:eastAsia="en-US"/>
              </w:rPr>
            </w:pPr>
          </w:p>
        </w:tc>
      </w:tr>
      <w:tr w:rsidR="00483D17" w:rsidRPr="00483D17" w:rsidTr="00F214BF">
        <w:tc>
          <w:tcPr>
            <w:tcW w:w="540" w:type="dxa"/>
          </w:tcPr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1" w:type="dxa"/>
            <w:vMerge/>
          </w:tcPr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color w:val="FF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vMerge/>
          </w:tcPr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color w:val="FF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415/12</w:t>
            </w:r>
          </w:p>
        </w:tc>
        <w:tc>
          <w:tcPr>
            <w:tcW w:w="1276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0,2118</w:t>
            </w:r>
          </w:p>
        </w:tc>
        <w:tc>
          <w:tcPr>
            <w:tcW w:w="1559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59 500,00</w:t>
            </w:r>
          </w:p>
        </w:tc>
        <w:tc>
          <w:tcPr>
            <w:tcW w:w="992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1418" w:type="dxa"/>
            <w:vMerge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color w:val="FF0000"/>
                <w:spacing w:val="-2"/>
                <w:sz w:val="22"/>
                <w:szCs w:val="22"/>
                <w:lang w:eastAsia="en-US"/>
              </w:rPr>
            </w:pPr>
          </w:p>
        </w:tc>
      </w:tr>
      <w:tr w:rsidR="00483D17" w:rsidRPr="00483D17" w:rsidTr="00F214BF">
        <w:tc>
          <w:tcPr>
            <w:tcW w:w="540" w:type="dxa"/>
          </w:tcPr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1" w:type="dxa"/>
            <w:vMerge/>
          </w:tcPr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color w:val="FF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vMerge/>
          </w:tcPr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color w:val="FF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415/13</w:t>
            </w:r>
          </w:p>
        </w:tc>
        <w:tc>
          <w:tcPr>
            <w:tcW w:w="1276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0,2218</w:t>
            </w:r>
          </w:p>
        </w:tc>
        <w:tc>
          <w:tcPr>
            <w:tcW w:w="1559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62 300,00</w:t>
            </w:r>
          </w:p>
        </w:tc>
        <w:tc>
          <w:tcPr>
            <w:tcW w:w="992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418" w:type="dxa"/>
            <w:vMerge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color w:val="FF0000"/>
                <w:spacing w:val="-2"/>
                <w:sz w:val="22"/>
                <w:szCs w:val="22"/>
                <w:lang w:eastAsia="en-US"/>
              </w:rPr>
            </w:pPr>
          </w:p>
        </w:tc>
      </w:tr>
      <w:tr w:rsidR="00483D17" w:rsidRPr="00483D17" w:rsidTr="00F214BF">
        <w:tc>
          <w:tcPr>
            <w:tcW w:w="540" w:type="dxa"/>
          </w:tcPr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51" w:type="dxa"/>
            <w:vMerge/>
          </w:tcPr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vMerge/>
          </w:tcPr>
          <w:p w:rsidR="00483D17" w:rsidRPr="00483D17" w:rsidRDefault="00483D17" w:rsidP="00483D17">
            <w:pPr>
              <w:spacing w:after="160" w:line="276" w:lineRule="auto"/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415/15</w:t>
            </w:r>
          </w:p>
        </w:tc>
        <w:tc>
          <w:tcPr>
            <w:tcW w:w="1276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0,2260</w:t>
            </w:r>
          </w:p>
        </w:tc>
        <w:tc>
          <w:tcPr>
            <w:tcW w:w="1559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63 400,00</w:t>
            </w:r>
          </w:p>
        </w:tc>
        <w:tc>
          <w:tcPr>
            <w:tcW w:w="992" w:type="dxa"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83D17">
              <w:rPr>
                <w:rFonts w:eastAsia="Calibri"/>
                <w:spacing w:val="-2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418" w:type="dxa"/>
            <w:vMerge/>
          </w:tcPr>
          <w:p w:rsidR="00483D17" w:rsidRPr="00483D17" w:rsidRDefault="00483D17" w:rsidP="00483D17">
            <w:pPr>
              <w:spacing w:after="160" w:line="276" w:lineRule="auto"/>
              <w:jc w:val="center"/>
              <w:rPr>
                <w:rFonts w:eastAsia="Calibri"/>
                <w:color w:val="FF0000"/>
                <w:spacing w:val="-2"/>
                <w:sz w:val="22"/>
                <w:szCs w:val="22"/>
                <w:lang w:eastAsia="en-US"/>
              </w:rPr>
            </w:pPr>
          </w:p>
        </w:tc>
      </w:tr>
    </w:tbl>
    <w:p w:rsidR="00483D17" w:rsidRPr="003E600F" w:rsidRDefault="00483D17" w:rsidP="003E600F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  <w:sz w:val="22"/>
          <w:szCs w:val="22"/>
          <w:lang w:eastAsia="en-US"/>
        </w:rPr>
      </w:pPr>
    </w:p>
    <w:p w:rsidR="00506176" w:rsidRPr="003E600F" w:rsidRDefault="003E600F" w:rsidP="003E600F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1) </w:t>
      </w:r>
      <w:r w:rsidR="00506176" w:rsidRPr="003E600F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 nieruchomości o nr geod</w:t>
      </w:r>
      <w:r w:rsidR="00506176" w:rsidRPr="003E600F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 xml:space="preserve">. </w:t>
      </w:r>
      <w:r w:rsidR="003073BE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415/6</w:t>
      </w:r>
      <w:r w:rsidR="00506176" w:rsidRPr="003E600F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 o pow.</w:t>
      </w:r>
      <w:r w:rsidR="00C401F2" w:rsidRPr="003E600F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0,1</w:t>
      </w:r>
      <w:r w:rsidR="003073BE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667</w:t>
      </w:r>
      <w:r w:rsidR="00506176" w:rsidRPr="003E600F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 ha, położonej w obrębie </w:t>
      </w:r>
      <w:r w:rsidR="00C401F2" w:rsidRPr="003E600F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Lipniak</w:t>
      </w:r>
      <w:r w:rsidR="00506176" w:rsidRPr="003E600F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:rsidR="00036681" w:rsidRPr="009B1E0A" w:rsidRDefault="00036681" w:rsidP="00BE3152">
      <w:pPr>
        <w:jc w:val="both"/>
        <w:rPr>
          <w:bCs/>
          <w:color w:val="000000" w:themeColor="text1"/>
          <w:sz w:val="22"/>
          <w:szCs w:val="22"/>
        </w:rPr>
      </w:pPr>
      <w:r w:rsidRPr="009B1E0A">
        <w:rPr>
          <w:bCs/>
          <w:color w:val="000000" w:themeColor="text1"/>
          <w:sz w:val="22"/>
          <w:szCs w:val="22"/>
        </w:rPr>
        <w:t xml:space="preserve">Nieruchomość ma urządzoną księgę wieczystą nr </w:t>
      </w:r>
      <w:r w:rsidR="00506176" w:rsidRPr="009B1E0A">
        <w:rPr>
          <w:bCs/>
          <w:color w:val="000000" w:themeColor="text1"/>
          <w:sz w:val="22"/>
          <w:szCs w:val="22"/>
        </w:rPr>
        <w:t>SU1S/</w:t>
      </w:r>
      <w:r w:rsidR="00BE3152" w:rsidRPr="009B1E0A">
        <w:rPr>
          <w:bCs/>
          <w:color w:val="000000" w:themeColor="text1"/>
          <w:sz w:val="22"/>
          <w:szCs w:val="22"/>
        </w:rPr>
        <w:t>000</w:t>
      </w:r>
      <w:r w:rsidR="00F71E65" w:rsidRPr="009B1E0A">
        <w:rPr>
          <w:bCs/>
          <w:color w:val="000000" w:themeColor="text1"/>
          <w:sz w:val="22"/>
          <w:szCs w:val="22"/>
        </w:rPr>
        <w:t>33751/2</w:t>
      </w:r>
      <w:r w:rsidR="00506176" w:rsidRPr="009B1E0A">
        <w:rPr>
          <w:bCs/>
          <w:color w:val="000000" w:themeColor="text1"/>
          <w:sz w:val="22"/>
          <w:szCs w:val="22"/>
        </w:rPr>
        <w:t xml:space="preserve"> </w:t>
      </w:r>
      <w:r w:rsidRPr="009B1E0A">
        <w:rPr>
          <w:bCs/>
          <w:color w:val="000000" w:themeColor="text1"/>
          <w:sz w:val="22"/>
          <w:szCs w:val="22"/>
        </w:rPr>
        <w:t xml:space="preserve">prowadzoną przez Wydział Ksiąg Wieczystych w Suwałkach. </w:t>
      </w:r>
    </w:p>
    <w:p w:rsidR="00036681" w:rsidRPr="009B1E0A" w:rsidRDefault="00036681" w:rsidP="00F71E65">
      <w:pPr>
        <w:spacing w:line="276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bCs/>
          <w:color w:val="000000" w:themeColor="text1"/>
          <w:sz w:val="22"/>
          <w:szCs w:val="22"/>
        </w:rPr>
        <w:t xml:space="preserve">       Cena wywoławcza nieruchomości </w:t>
      </w:r>
      <w:r w:rsidRPr="009B1E0A">
        <w:rPr>
          <w:color w:val="000000" w:themeColor="text1"/>
          <w:spacing w:val="-2"/>
          <w:sz w:val="22"/>
          <w:szCs w:val="22"/>
        </w:rPr>
        <w:t>wyn</w:t>
      </w:r>
      <w:r w:rsidR="00F71E65" w:rsidRPr="009B1E0A">
        <w:rPr>
          <w:color w:val="000000" w:themeColor="text1"/>
          <w:spacing w:val="-2"/>
          <w:sz w:val="22"/>
          <w:szCs w:val="22"/>
        </w:rPr>
        <w:t>i</w:t>
      </w:r>
      <w:r w:rsidRPr="009B1E0A">
        <w:rPr>
          <w:color w:val="000000" w:themeColor="text1"/>
          <w:spacing w:val="-2"/>
          <w:sz w:val="22"/>
          <w:szCs w:val="22"/>
        </w:rPr>
        <w:t>os</w:t>
      </w:r>
      <w:r w:rsidR="00F71E65" w:rsidRPr="009B1E0A">
        <w:rPr>
          <w:color w:val="000000" w:themeColor="text1"/>
          <w:spacing w:val="-2"/>
          <w:sz w:val="22"/>
          <w:szCs w:val="22"/>
        </w:rPr>
        <w:t>ła –</w:t>
      </w:r>
      <w:r w:rsidR="00506176" w:rsidRPr="009B1E0A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F71E65" w:rsidRPr="009B1E0A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4</w:t>
      </w:r>
      <w:r w:rsidR="003073B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9</w:t>
      </w:r>
      <w:r w:rsidR="00F71E65" w:rsidRPr="009B1E0A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 </w:t>
      </w:r>
      <w:r w:rsidR="003073B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6</w:t>
      </w:r>
      <w:r w:rsidR="00F71E65" w:rsidRPr="009B1E0A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00,00 zł</w:t>
      </w:r>
    </w:p>
    <w:p w:rsidR="00036681" w:rsidRPr="009B1E0A" w:rsidRDefault="004D3CAC" w:rsidP="00036681">
      <w:pPr>
        <w:autoSpaceDE w:val="0"/>
        <w:autoSpaceDN w:val="0"/>
        <w:adjustRightInd w:val="0"/>
        <w:spacing w:line="276" w:lineRule="auto"/>
        <w:ind w:left="426"/>
        <w:rPr>
          <w:rFonts w:eastAsia="Calibri"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>N</w:t>
      </w:r>
      <w:r w:rsidR="00036681" w:rsidRPr="009B1E0A">
        <w:rPr>
          <w:rFonts w:eastAsia="Calibri"/>
          <w:color w:val="000000" w:themeColor="text1"/>
          <w:sz w:val="22"/>
          <w:szCs w:val="22"/>
          <w:lang w:eastAsia="en-US"/>
        </w:rPr>
        <w:t>ajwyższa cena osiągnięta w przetargu –</w:t>
      </w:r>
      <w:r w:rsidR="00483D17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073BE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50 100,00</w:t>
      </w:r>
      <w:r w:rsidR="00F71E65" w:rsidRPr="009B1E0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 + 23% VAT</w:t>
      </w:r>
      <w:r w:rsidRPr="009B1E0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.</w:t>
      </w:r>
      <w:r w:rsidR="00036681" w:rsidRPr="009B1E0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                                                                   </w:t>
      </w: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>L</w:t>
      </w:r>
      <w:r w:rsidR="00036681" w:rsidRPr="009B1E0A">
        <w:rPr>
          <w:rFonts w:eastAsia="Calibri"/>
          <w:color w:val="000000" w:themeColor="text1"/>
          <w:sz w:val="22"/>
          <w:szCs w:val="22"/>
          <w:lang w:eastAsia="en-US"/>
        </w:rPr>
        <w:t>iczba osób dopuszczonych do uczestniczenia w przetargu –</w:t>
      </w:r>
      <w:r w:rsidR="00506176"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073BE">
        <w:rPr>
          <w:rFonts w:eastAsia="Calibri"/>
          <w:color w:val="000000" w:themeColor="text1"/>
          <w:sz w:val="22"/>
          <w:szCs w:val="22"/>
          <w:lang w:eastAsia="en-US"/>
        </w:rPr>
        <w:t>1</w:t>
      </w:r>
      <w:r w:rsidR="00036681" w:rsidRPr="009B1E0A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 </w:t>
      </w:r>
    </w:p>
    <w:p w:rsidR="00036681" w:rsidRPr="009B1E0A" w:rsidRDefault="004D3CAC" w:rsidP="00036681">
      <w:pPr>
        <w:autoSpaceDE w:val="0"/>
        <w:autoSpaceDN w:val="0"/>
        <w:adjustRightInd w:val="0"/>
        <w:spacing w:line="276" w:lineRule="auto"/>
        <w:ind w:left="426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>L</w:t>
      </w:r>
      <w:r w:rsidR="00036681"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iczba osób niedopuszczonych do uczestniczenia w przetargu – </w:t>
      </w:r>
      <w:r w:rsidR="00036681" w:rsidRPr="009B1E0A">
        <w:rPr>
          <w:rFonts w:eastAsia="Calibri"/>
          <w:bCs/>
          <w:color w:val="000000" w:themeColor="text1"/>
          <w:sz w:val="22"/>
          <w:szCs w:val="22"/>
          <w:lang w:eastAsia="en-US"/>
        </w:rPr>
        <w:t>0</w:t>
      </w:r>
    </w:p>
    <w:p w:rsidR="00036681" w:rsidRDefault="004D3CAC" w:rsidP="00506176">
      <w:pPr>
        <w:tabs>
          <w:tab w:val="left" w:pos="2268"/>
        </w:tabs>
        <w:spacing w:line="276" w:lineRule="auto"/>
        <w:ind w:left="2977" w:hanging="2977"/>
        <w:rPr>
          <w:rFonts w:eastAsia="Calibri"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       </w:t>
      </w:r>
      <w:r w:rsidR="00506176" w:rsidRPr="009B1E0A">
        <w:rPr>
          <w:rFonts w:eastAsia="Calibri"/>
          <w:color w:val="000000" w:themeColor="text1"/>
          <w:sz w:val="22"/>
          <w:szCs w:val="22"/>
          <w:lang w:eastAsia="en-US"/>
        </w:rPr>
        <w:t>Kandydat na n</w:t>
      </w:r>
      <w:r w:rsidR="00036681" w:rsidRPr="009B1E0A">
        <w:rPr>
          <w:rFonts w:eastAsia="Calibri"/>
          <w:color w:val="000000" w:themeColor="text1"/>
          <w:sz w:val="22"/>
          <w:szCs w:val="22"/>
          <w:lang w:eastAsia="en-US"/>
        </w:rPr>
        <w:t>abywc</w:t>
      </w:r>
      <w:r w:rsidR="00506176" w:rsidRPr="009B1E0A">
        <w:rPr>
          <w:rFonts w:eastAsia="Calibri"/>
          <w:color w:val="000000" w:themeColor="text1"/>
          <w:sz w:val="22"/>
          <w:szCs w:val="22"/>
          <w:lang w:eastAsia="en-US"/>
        </w:rPr>
        <w:t>ę</w:t>
      </w:r>
      <w:r w:rsidR="00036681"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 nieruchomości – </w:t>
      </w:r>
      <w:r w:rsidR="003073BE">
        <w:rPr>
          <w:rFonts w:eastAsia="Calibri"/>
          <w:color w:val="000000" w:themeColor="text1"/>
          <w:sz w:val="22"/>
          <w:szCs w:val="22"/>
          <w:lang w:eastAsia="en-US"/>
        </w:rPr>
        <w:t xml:space="preserve">Bartłomiej Rogalski i Beata </w:t>
      </w:r>
      <w:proofErr w:type="spellStart"/>
      <w:r w:rsidR="003073BE">
        <w:rPr>
          <w:rFonts w:eastAsia="Calibri"/>
          <w:color w:val="000000" w:themeColor="text1"/>
          <w:sz w:val="22"/>
          <w:szCs w:val="22"/>
          <w:lang w:eastAsia="en-US"/>
        </w:rPr>
        <w:t>Motulewicz</w:t>
      </w:r>
      <w:proofErr w:type="spellEnd"/>
    </w:p>
    <w:p w:rsidR="00483D17" w:rsidRPr="009B1E0A" w:rsidRDefault="00483D17" w:rsidP="00506176">
      <w:pPr>
        <w:tabs>
          <w:tab w:val="left" w:pos="2268"/>
        </w:tabs>
        <w:spacing w:line="276" w:lineRule="auto"/>
        <w:ind w:left="2977" w:hanging="2977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BE3152" w:rsidRPr="009B1E0A" w:rsidRDefault="00BE3152" w:rsidP="00BE3152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>2)</w:t>
      </w:r>
      <w:r w:rsidRPr="009B1E0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nieruchomości o nr geod</w:t>
      </w:r>
      <w:r w:rsidR="003073BE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. 415/7</w:t>
      </w:r>
      <w:r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 o pow.0,</w:t>
      </w:r>
      <w:r w:rsidR="003073BE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1729</w:t>
      </w:r>
      <w:r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 ha, położonej w obrębie Lipniak.</w:t>
      </w:r>
    </w:p>
    <w:p w:rsidR="00BE3152" w:rsidRPr="00B03C85" w:rsidRDefault="00BE3152" w:rsidP="00B03C85">
      <w:pPr>
        <w:jc w:val="both"/>
        <w:rPr>
          <w:bCs/>
          <w:color w:val="000000" w:themeColor="text1"/>
          <w:sz w:val="22"/>
          <w:szCs w:val="22"/>
        </w:rPr>
      </w:pPr>
      <w:r w:rsidRPr="009B1E0A">
        <w:rPr>
          <w:bCs/>
          <w:color w:val="000000" w:themeColor="text1"/>
          <w:sz w:val="22"/>
          <w:szCs w:val="22"/>
        </w:rPr>
        <w:t xml:space="preserve">Nieruchomość ma urządzoną księgę wieczystą nr SU1S/00033751/2 prowadzoną przez Wydział Ksiąg Wieczystych w Suwałkach. </w:t>
      </w:r>
    </w:p>
    <w:p w:rsidR="00BE3152" w:rsidRPr="009B1E0A" w:rsidRDefault="00BE3152" w:rsidP="00BE3152">
      <w:pPr>
        <w:spacing w:line="276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bCs/>
          <w:color w:val="000000" w:themeColor="text1"/>
          <w:sz w:val="22"/>
          <w:szCs w:val="22"/>
        </w:rPr>
        <w:t xml:space="preserve">       Cena wywoławcza nieruchomości </w:t>
      </w:r>
      <w:r w:rsidRPr="009B1E0A">
        <w:rPr>
          <w:color w:val="000000" w:themeColor="text1"/>
          <w:spacing w:val="-2"/>
          <w:sz w:val="22"/>
          <w:szCs w:val="22"/>
        </w:rPr>
        <w:t>wyniosła –</w:t>
      </w:r>
      <w:r w:rsidRPr="009B1E0A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3073B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51 400,00</w:t>
      </w:r>
      <w:r w:rsidRPr="009B1E0A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zł</w:t>
      </w:r>
    </w:p>
    <w:p w:rsidR="00BE3152" w:rsidRPr="009B1E0A" w:rsidRDefault="00BE3152" w:rsidP="00BE3152">
      <w:pPr>
        <w:autoSpaceDE w:val="0"/>
        <w:autoSpaceDN w:val="0"/>
        <w:adjustRightInd w:val="0"/>
        <w:spacing w:line="276" w:lineRule="auto"/>
        <w:ind w:left="426"/>
        <w:rPr>
          <w:rFonts w:eastAsia="Calibri"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Najwyższa cena osiągnięta w przetargu </w:t>
      </w:r>
      <w:r w:rsidRPr="009B1E0A">
        <w:rPr>
          <w:rFonts w:eastAsia="Calibri"/>
          <w:b/>
          <w:color w:val="000000" w:themeColor="text1"/>
          <w:sz w:val="22"/>
          <w:szCs w:val="22"/>
          <w:lang w:eastAsia="en-US"/>
        </w:rPr>
        <w:t>–</w:t>
      </w:r>
      <w:r w:rsidR="009B1E0A" w:rsidRPr="009B1E0A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3073BE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0,00 zł  </w:t>
      </w:r>
      <w:r w:rsidRPr="009B1E0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                                                                   </w:t>
      </w: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Liczba osób dopuszczonych do uczestniczenia w przetargu – </w:t>
      </w:r>
      <w:r w:rsidR="009B1E0A">
        <w:rPr>
          <w:rFonts w:eastAsia="Calibri"/>
          <w:color w:val="000000" w:themeColor="text1"/>
          <w:sz w:val="22"/>
          <w:szCs w:val="22"/>
          <w:lang w:eastAsia="en-US"/>
        </w:rPr>
        <w:t>1</w:t>
      </w:r>
      <w:r w:rsidRPr="009B1E0A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BE3152" w:rsidRPr="009B1E0A" w:rsidRDefault="00BE3152" w:rsidP="00BE3152">
      <w:pPr>
        <w:autoSpaceDE w:val="0"/>
        <w:autoSpaceDN w:val="0"/>
        <w:adjustRightInd w:val="0"/>
        <w:spacing w:line="276" w:lineRule="auto"/>
        <w:ind w:left="426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Liczba osób niedopuszczonych do uczestniczenia w przetargu – </w:t>
      </w:r>
      <w:r w:rsidR="003073BE">
        <w:rPr>
          <w:rFonts w:eastAsia="Calibri"/>
          <w:color w:val="000000" w:themeColor="text1"/>
          <w:sz w:val="22"/>
          <w:szCs w:val="22"/>
          <w:lang w:eastAsia="en-US"/>
        </w:rPr>
        <w:t>1</w:t>
      </w:r>
    </w:p>
    <w:p w:rsidR="00BE3152" w:rsidRDefault="00BE3152" w:rsidP="00BE3152">
      <w:pPr>
        <w:tabs>
          <w:tab w:val="left" w:pos="2268"/>
        </w:tabs>
        <w:spacing w:line="276" w:lineRule="auto"/>
        <w:ind w:left="2977" w:hanging="2977"/>
        <w:rPr>
          <w:rFonts w:eastAsia="Calibri"/>
          <w:color w:val="000000" w:themeColor="text1"/>
          <w:lang w:eastAsia="en-US"/>
        </w:rPr>
      </w:pPr>
      <w:r w:rsidRPr="004D3FB9">
        <w:rPr>
          <w:rFonts w:eastAsia="Calibri"/>
          <w:color w:val="000000" w:themeColor="text1"/>
          <w:lang w:eastAsia="en-US"/>
        </w:rPr>
        <w:t xml:space="preserve">       </w:t>
      </w:r>
      <w:r w:rsidR="003073BE">
        <w:rPr>
          <w:rFonts w:eastAsia="Calibri"/>
          <w:color w:val="000000" w:themeColor="text1"/>
          <w:lang w:eastAsia="en-US"/>
        </w:rPr>
        <w:t>Do przetargu nikt nie przystąpił</w:t>
      </w:r>
      <w:r w:rsidR="00483D17">
        <w:rPr>
          <w:rFonts w:eastAsia="Calibri"/>
          <w:color w:val="000000" w:themeColor="text1"/>
          <w:lang w:eastAsia="en-US"/>
        </w:rPr>
        <w:t>.</w:t>
      </w:r>
    </w:p>
    <w:p w:rsidR="00483D17" w:rsidRDefault="00483D17" w:rsidP="00BE3152">
      <w:pPr>
        <w:tabs>
          <w:tab w:val="left" w:pos="2268"/>
        </w:tabs>
        <w:spacing w:line="276" w:lineRule="auto"/>
        <w:ind w:left="2977" w:hanging="2977"/>
        <w:rPr>
          <w:rFonts w:eastAsia="Calibri"/>
          <w:color w:val="000000" w:themeColor="text1"/>
          <w:lang w:eastAsia="en-US"/>
        </w:rPr>
      </w:pPr>
    </w:p>
    <w:p w:rsidR="00B03C85" w:rsidRPr="009B1E0A" w:rsidRDefault="00B03C85" w:rsidP="00B03C85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3</w:t>
      </w: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>)</w:t>
      </w:r>
      <w:r w:rsidRPr="009B1E0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nieruchomości o nr geod</w:t>
      </w: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. 415/</w:t>
      </w:r>
      <w:r w:rsidR="003073BE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12</w:t>
      </w: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o pow.</w:t>
      </w:r>
      <w:r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0,</w:t>
      </w:r>
      <w:r w:rsidR="003073BE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2118</w:t>
      </w:r>
      <w:r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 ha, położonej w obrębie Lipniak.</w:t>
      </w:r>
    </w:p>
    <w:p w:rsidR="00B03C85" w:rsidRPr="00B03C85" w:rsidRDefault="00B03C85" w:rsidP="00B03C85">
      <w:pPr>
        <w:jc w:val="both"/>
        <w:rPr>
          <w:bCs/>
          <w:color w:val="000000" w:themeColor="text1"/>
          <w:sz w:val="22"/>
          <w:szCs w:val="22"/>
        </w:rPr>
      </w:pPr>
      <w:r w:rsidRPr="009B1E0A">
        <w:rPr>
          <w:bCs/>
          <w:color w:val="000000" w:themeColor="text1"/>
          <w:sz w:val="22"/>
          <w:szCs w:val="22"/>
        </w:rPr>
        <w:t xml:space="preserve">Nieruchomość ma urządzoną księgę wieczystą nr SU1S/00033751/2 prowadzoną przez Wydział Ksiąg Wieczystych w Suwałkach. </w:t>
      </w:r>
    </w:p>
    <w:p w:rsidR="00B03C85" w:rsidRPr="009B1E0A" w:rsidRDefault="00B03C85" w:rsidP="00B03C85">
      <w:pPr>
        <w:spacing w:line="276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bCs/>
          <w:color w:val="000000" w:themeColor="text1"/>
          <w:sz w:val="22"/>
          <w:szCs w:val="22"/>
        </w:rPr>
        <w:t xml:space="preserve">       Cena wywoławcza nieruchomości </w:t>
      </w:r>
      <w:r w:rsidRPr="009B1E0A">
        <w:rPr>
          <w:color w:val="000000" w:themeColor="text1"/>
          <w:spacing w:val="-2"/>
          <w:sz w:val="22"/>
          <w:szCs w:val="22"/>
        </w:rPr>
        <w:t>wyniosła –</w:t>
      </w:r>
      <w:r w:rsidRPr="009B1E0A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3073B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59 500,00</w:t>
      </w:r>
      <w:r w:rsidRPr="009B1E0A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zł</w:t>
      </w:r>
    </w:p>
    <w:p w:rsidR="00B03C85" w:rsidRPr="009B1E0A" w:rsidRDefault="00B03C85" w:rsidP="00B03C85">
      <w:pPr>
        <w:autoSpaceDE w:val="0"/>
        <w:autoSpaceDN w:val="0"/>
        <w:adjustRightInd w:val="0"/>
        <w:spacing w:line="276" w:lineRule="auto"/>
        <w:ind w:left="426"/>
        <w:rPr>
          <w:rFonts w:eastAsia="Calibri"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Najwyższa cena osiągnięta w przetargu </w:t>
      </w:r>
      <w:r w:rsidRPr="009B1E0A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– </w:t>
      </w:r>
      <w:r w:rsidR="003073BE">
        <w:rPr>
          <w:rFonts w:eastAsia="Calibri"/>
          <w:b/>
          <w:color w:val="000000" w:themeColor="text1"/>
          <w:sz w:val="22"/>
          <w:szCs w:val="22"/>
          <w:lang w:eastAsia="en-US"/>
        </w:rPr>
        <w:t>60 100,00</w:t>
      </w:r>
      <w:r w:rsidRPr="009B1E0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 + 23% VAT.                                                                   </w:t>
      </w: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Liczba osób dopuszczonych do uczestniczenia w przetargu – </w:t>
      </w:r>
      <w:r w:rsidR="003073BE">
        <w:rPr>
          <w:rFonts w:eastAsia="Calibri"/>
          <w:color w:val="000000" w:themeColor="text1"/>
          <w:sz w:val="22"/>
          <w:szCs w:val="22"/>
          <w:lang w:eastAsia="en-US"/>
        </w:rPr>
        <w:t>2</w:t>
      </w:r>
      <w:r w:rsidRPr="009B1E0A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B03C85" w:rsidRPr="009B1E0A" w:rsidRDefault="00B03C85" w:rsidP="00B03C85">
      <w:pPr>
        <w:autoSpaceDE w:val="0"/>
        <w:autoSpaceDN w:val="0"/>
        <w:adjustRightInd w:val="0"/>
        <w:spacing w:line="276" w:lineRule="auto"/>
        <w:ind w:left="426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Liczba osób niedopuszczonych do uczestniczenia w przetargu – </w:t>
      </w:r>
      <w:r w:rsidR="003073BE">
        <w:rPr>
          <w:rFonts w:eastAsia="Calibri"/>
          <w:bCs/>
          <w:color w:val="000000" w:themeColor="text1"/>
          <w:sz w:val="22"/>
          <w:szCs w:val="22"/>
          <w:lang w:eastAsia="en-US"/>
        </w:rPr>
        <w:t>2</w:t>
      </w:r>
    </w:p>
    <w:p w:rsidR="00BE3152" w:rsidRDefault="00B03C85" w:rsidP="00506176">
      <w:pPr>
        <w:tabs>
          <w:tab w:val="left" w:pos="2268"/>
        </w:tabs>
        <w:spacing w:line="276" w:lineRule="auto"/>
        <w:ind w:left="2977" w:hanging="2977"/>
        <w:rPr>
          <w:rFonts w:eastAsia="Calibri"/>
          <w:color w:val="000000" w:themeColor="text1"/>
          <w:lang w:eastAsia="en-US"/>
        </w:rPr>
      </w:pPr>
      <w:r w:rsidRPr="004D3FB9">
        <w:rPr>
          <w:rFonts w:eastAsia="Calibri"/>
          <w:color w:val="000000" w:themeColor="text1"/>
          <w:lang w:eastAsia="en-US"/>
        </w:rPr>
        <w:t xml:space="preserve">       Kandydat na nabywcę nieruchomości – </w:t>
      </w:r>
      <w:r w:rsidR="003073BE">
        <w:rPr>
          <w:rFonts w:eastAsia="Calibri"/>
          <w:color w:val="000000" w:themeColor="text1"/>
          <w:lang w:eastAsia="en-US"/>
        </w:rPr>
        <w:t>Wojciech Marek Urbanowicz</w:t>
      </w:r>
    </w:p>
    <w:p w:rsidR="00483D17" w:rsidRDefault="00483D17" w:rsidP="00506176">
      <w:pPr>
        <w:tabs>
          <w:tab w:val="left" w:pos="2268"/>
        </w:tabs>
        <w:spacing w:line="276" w:lineRule="auto"/>
        <w:ind w:left="2977" w:hanging="2977"/>
        <w:rPr>
          <w:rFonts w:eastAsia="Calibri"/>
          <w:color w:val="000000" w:themeColor="text1"/>
          <w:lang w:eastAsia="en-US"/>
        </w:rPr>
      </w:pPr>
    </w:p>
    <w:p w:rsidR="00483D17" w:rsidRDefault="00483D17" w:rsidP="00506176">
      <w:pPr>
        <w:tabs>
          <w:tab w:val="left" w:pos="2268"/>
        </w:tabs>
        <w:spacing w:line="276" w:lineRule="auto"/>
        <w:ind w:left="2977" w:hanging="2977"/>
        <w:rPr>
          <w:rFonts w:eastAsia="Calibri"/>
          <w:color w:val="000000" w:themeColor="text1"/>
          <w:lang w:eastAsia="en-US"/>
        </w:rPr>
      </w:pPr>
    </w:p>
    <w:p w:rsidR="003073BE" w:rsidRPr="009B1E0A" w:rsidRDefault="003E600F" w:rsidP="003073BE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4) </w:t>
      </w:r>
      <w:r w:rsidR="003073BE"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nieruchomości o nr geod</w:t>
      </w:r>
      <w:r w:rsidR="003073BE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. 415/</w:t>
      </w:r>
      <w:r w:rsidR="003073BE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13</w:t>
      </w:r>
      <w:r w:rsidR="003073BE"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3073BE"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o pow.</w:t>
      </w:r>
      <w:r w:rsidR="003073BE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3073BE"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0,</w:t>
      </w:r>
      <w:r w:rsidR="003073BE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2</w:t>
      </w:r>
      <w:r w:rsidR="003073BE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2</w:t>
      </w:r>
      <w:r w:rsidR="003073BE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18</w:t>
      </w:r>
      <w:r w:rsidR="003073BE"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 ha, położonej w obrębie Lipniak.</w:t>
      </w:r>
    </w:p>
    <w:p w:rsidR="003073BE" w:rsidRPr="00B03C85" w:rsidRDefault="003073BE" w:rsidP="003073BE">
      <w:pPr>
        <w:jc w:val="both"/>
        <w:rPr>
          <w:bCs/>
          <w:color w:val="000000" w:themeColor="text1"/>
          <w:sz w:val="22"/>
          <w:szCs w:val="22"/>
        </w:rPr>
      </w:pPr>
      <w:r w:rsidRPr="009B1E0A">
        <w:rPr>
          <w:bCs/>
          <w:color w:val="000000" w:themeColor="text1"/>
          <w:sz w:val="22"/>
          <w:szCs w:val="22"/>
        </w:rPr>
        <w:t xml:space="preserve">Nieruchomość ma urządzoną księgę wieczystą nr SU1S/00033751/2 prowadzoną przez Wydział Ksiąg Wieczystych w Suwałkach. </w:t>
      </w:r>
    </w:p>
    <w:p w:rsidR="003073BE" w:rsidRPr="009B1E0A" w:rsidRDefault="003073BE" w:rsidP="003073BE">
      <w:pPr>
        <w:spacing w:line="276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bCs/>
          <w:color w:val="000000" w:themeColor="text1"/>
          <w:sz w:val="22"/>
          <w:szCs w:val="22"/>
        </w:rPr>
        <w:t xml:space="preserve">       Cena wywoławcza nieruchomości </w:t>
      </w:r>
      <w:r w:rsidRPr="009B1E0A">
        <w:rPr>
          <w:color w:val="000000" w:themeColor="text1"/>
          <w:spacing w:val="-2"/>
          <w:sz w:val="22"/>
          <w:szCs w:val="22"/>
        </w:rPr>
        <w:t>wyniosła –</w:t>
      </w:r>
      <w:r w:rsidRPr="009B1E0A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62 300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,00</w:t>
      </w:r>
      <w:r w:rsidRPr="009B1E0A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zł</w:t>
      </w:r>
    </w:p>
    <w:p w:rsidR="003073BE" w:rsidRPr="009B1E0A" w:rsidRDefault="003073BE" w:rsidP="003073BE">
      <w:pPr>
        <w:autoSpaceDE w:val="0"/>
        <w:autoSpaceDN w:val="0"/>
        <w:adjustRightInd w:val="0"/>
        <w:spacing w:line="276" w:lineRule="auto"/>
        <w:ind w:left="426"/>
        <w:rPr>
          <w:rFonts w:eastAsia="Calibri"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Najwyższa cena osiągnięta w przetargu </w:t>
      </w:r>
      <w:r w:rsidRPr="009B1E0A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– </w:t>
      </w:r>
      <w:r>
        <w:rPr>
          <w:rFonts w:eastAsia="Calibri"/>
          <w:b/>
          <w:color w:val="000000" w:themeColor="text1"/>
          <w:sz w:val="22"/>
          <w:szCs w:val="22"/>
          <w:lang w:eastAsia="en-US"/>
        </w:rPr>
        <w:t>6</w:t>
      </w:r>
      <w:r>
        <w:rPr>
          <w:rFonts w:eastAsia="Calibri"/>
          <w:b/>
          <w:color w:val="000000" w:themeColor="text1"/>
          <w:sz w:val="22"/>
          <w:szCs w:val="22"/>
          <w:lang w:eastAsia="en-US"/>
        </w:rPr>
        <w:t>3</w:t>
      </w:r>
      <w:r>
        <w:rPr>
          <w:rFonts w:eastAsia="Calibri"/>
          <w:b/>
          <w:color w:val="000000" w:themeColor="text1"/>
          <w:sz w:val="22"/>
          <w:szCs w:val="22"/>
          <w:lang w:eastAsia="en-US"/>
        </w:rPr>
        <w:t> </w:t>
      </w:r>
      <w:r>
        <w:rPr>
          <w:rFonts w:eastAsia="Calibri"/>
          <w:b/>
          <w:color w:val="000000" w:themeColor="text1"/>
          <w:sz w:val="22"/>
          <w:szCs w:val="22"/>
          <w:lang w:eastAsia="en-US"/>
        </w:rPr>
        <w:t>0</w:t>
      </w:r>
      <w:r>
        <w:rPr>
          <w:rFonts w:eastAsia="Calibri"/>
          <w:b/>
          <w:color w:val="000000" w:themeColor="text1"/>
          <w:sz w:val="22"/>
          <w:szCs w:val="22"/>
          <w:lang w:eastAsia="en-US"/>
        </w:rPr>
        <w:t>00,00</w:t>
      </w:r>
      <w:r w:rsidRPr="009B1E0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 + 23% VAT.                                                                   </w:t>
      </w: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Liczba osób dopuszczonych do uczestniczenia w przetargu – </w:t>
      </w:r>
      <w:r>
        <w:rPr>
          <w:rFonts w:eastAsia="Calibri"/>
          <w:color w:val="000000" w:themeColor="text1"/>
          <w:sz w:val="22"/>
          <w:szCs w:val="22"/>
          <w:lang w:eastAsia="en-US"/>
        </w:rPr>
        <w:t>2</w:t>
      </w:r>
      <w:r w:rsidRPr="009B1E0A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3073BE" w:rsidRPr="009B1E0A" w:rsidRDefault="003073BE" w:rsidP="003073BE">
      <w:pPr>
        <w:autoSpaceDE w:val="0"/>
        <w:autoSpaceDN w:val="0"/>
        <w:adjustRightInd w:val="0"/>
        <w:spacing w:line="276" w:lineRule="auto"/>
        <w:ind w:left="426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Liczba osób niedopuszczonych do uczestniczenia w przetargu – </w:t>
      </w:r>
      <w:r>
        <w:rPr>
          <w:rFonts w:eastAsia="Calibri"/>
          <w:color w:val="000000" w:themeColor="text1"/>
          <w:sz w:val="22"/>
          <w:szCs w:val="22"/>
          <w:lang w:eastAsia="en-US"/>
        </w:rPr>
        <w:t>1</w:t>
      </w:r>
    </w:p>
    <w:p w:rsidR="003073BE" w:rsidRDefault="003073BE" w:rsidP="003073BE">
      <w:pPr>
        <w:tabs>
          <w:tab w:val="left" w:pos="2268"/>
        </w:tabs>
        <w:spacing w:line="276" w:lineRule="auto"/>
        <w:ind w:left="2977" w:hanging="2977"/>
        <w:rPr>
          <w:rFonts w:eastAsia="Calibri"/>
          <w:color w:val="000000" w:themeColor="text1"/>
          <w:lang w:eastAsia="en-US"/>
        </w:rPr>
      </w:pPr>
      <w:r w:rsidRPr="004D3FB9">
        <w:rPr>
          <w:rFonts w:eastAsia="Calibri"/>
          <w:color w:val="000000" w:themeColor="text1"/>
          <w:lang w:eastAsia="en-US"/>
        </w:rPr>
        <w:t xml:space="preserve">       Kandydat na nabywcę nieruchomości – </w:t>
      </w:r>
      <w:r>
        <w:rPr>
          <w:rFonts w:eastAsia="Calibri"/>
          <w:color w:val="000000" w:themeColor="text1"/>
          <w:lang w:eastAsia="en-US"/>
        </w:rPr>
        <w:t>Tomasz i Anna Drażba</w:t>
      </w:r>
    </w:p>
    <w:p w:rsidR="00483D17" w:rsidRDefault="00483D17" w:rsidP="003073BE">
      <w:pPr>
        <w:tabs>
          <w:tab w:val="left" w:pos="2268"/>
        </w:tabs>
        <w:spacing w:line="276" w:lineRule="auto"/>
        <w:ind w:left="2977" w:hanging="2977"/>
        <w:rPr>
          <w:rFonts w:eastAsia="Calibri"/>
          <w:color w:val="000000" w:themeColor="text1"/>
          <w:lang w:eastAsia="en-US"/>
        </w:rPr>
      </w:pPr>
    </w:p>
    <w:p w:rsidR="003073BE" w:rsidRPr="009B1E0A" w:rsidRDefault="003073BE" w:rsidP="003073BE">
      <w:pPr>
        <w:spacing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lang w:eastAsia="en-US"/>
        </w:rPr>
        <w:t>5</w:t>
      </w:r>
      <w:r>
        <w:rPr>
          <w:rFonts w:eastAsia="Calibri"/>
          <w:color w:val="000000" w:themeColor="text1"/>
          <w:lang w:eastAsia="en-US"/>
        </w:rPr>
        <w:t xml:space="preserve">) </w:t>
      </w:r>
      <w:r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nieruchomości o nr geod</w:t>
      </w: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. 415/</w:t>
      </w: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>15</w:t>
      </w:r>
      <w:r>
        <w:rPr>
          <w:rFonts w:eastAsiaTheme="minorHAnsi"/>
          <w:b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o pow.</w:t>
      </w:r>
      <w:r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0,</w:t>
      </w:r>
      <w:r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22</w:t>
      </w:r>
      <w:r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60</w:t>
      </w:r>
      <w:r w:rsidRPr="009B1E0A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 xml:space="preserve"> ha, położonej w obrębie Lipniak.</w:t>
      </w:r>
    </w:p>
    <w:p w:rsidR="003073BE" w:rsidRPr="00B03C85" w:rsidRDefault="003073BE" w:rsidP="003073BE">
      <w:pPr>
        <w:jc w:val="both"/>
        <w:rPr>
          <w:bCs/>
          <w:color w:val="000000" w:themeColor="text1"/>
          <w:sz w:val="22"/>
          <w:szCs w:val="22"/>
        </w:rPr>
      </w:pPr>
      <w:r w:rsidRPr="009B1E0A">
        <w:rPr>
          <w:bCs/>
          <w:color w:val="000000" w:themeColor="text1"/>
          <w:sz w:val="22"/>
          <w:szCs w:val="22"/>
        </w:rPr>
        <w:t xml:space="preserve">Nieruchomość ma urządzoną księgę wieczystą nr SU1S/00033751/2 prowadzoną przez Wydział Ksiąg Wieczystych w Suwałkach. </w:t>
      </w:r>
    </w:p>
    <w:p w:rsidR="003073BE" w:rsidRPr="009B1E0A" w:rsidRDefault="003073BE" w:rsidP="003073BE">
      <w:pPr>
        <w:spacing w:line="276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bCs/>
          <w:color w:val="000000" w:themeColor="text1"/>
          <w:sz w:val="22"/>
          <w:szCs w:val="22"/>
        </w:rPr>
        <w:t xml:space="preserve">       Cena wywoławcza nieruchomości </w:t>
      </w:r>
      <w:r w:rsidRPr="009B1E0A">
        <w:rPr>
          <w:color w:val="000000" w:themeColor="text1"/>
          <w:spacing w:val="-2"/>
          <w:sz w:val="22"/>
          <w:szCs w:val="22"/>
        </w:rPr>
        <w:t>wyniosła –</w:t>
      </w:r>
      <w:r w:rsidRPr="009B1E0A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63 400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,00</w:t>
      </w:r>
      <w:r w:rsidRPr="009B1E0A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zł</w:t>
      </w:r>
    </w:p>
    <w:p w:rsidR="003073BE" w:rsidRPr="009B1E0A" w:rsidRDefault="003073BE" w:rsidP="003073BE">
      <w:pPr>
        <w:autoSpaceDE w:val="0"/>
        <w:autoSpaceDN w:val="0"/>
        <w:adjustRightInd w:val="0"/>
        <w:spacing w:line="276" w:lineRule="auto"/>
        <w:ind w:left="426"/>
        <w:rPr>
          <w:rFonts w:eastAsia="Calibri"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Najwyższa cena osiągnięta w przetargu </w:t>
      </w:r>
      <w:r w:rsidRPr="009B1E0A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– </w:t>
      </w:r>
      <w:r w:rsidRPr="003073BE">
        <w:rPr>
          <w:b/>
          <w:sz w:val="22"/>
          <w:szCs w:val="22"/>
        </w:rPr>
        <w:t>75 560,00</w:t>
      </w:r>
      <w:r w:rsidRPr="009B1E0A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+ 23% VAT.                                                                   </w:t>
      </w: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Liczba osób dopuszczonych do uczestniczenia w przetargu – </w:t>
      </w:r>
      <w:r w:rsidR="00483D17">
        <w:rPr>
          <w:rFonts w:eastAsia="Calibri"/>
          <w:color w:val="000000" w:themeColor="text1"/>
          <w:sz w:val="22"/>
          <w:szCs w:val="22"/>
          <w:lang w:eastAsia="en-US"/>
        </w:rPr>
        <w:t>3</w:t>
      </w:r>
    </w:p>
    <w:p w:rsidR="003073BE" w:rsidRPr="009B1E0A" w:rsidRDefault="003073BE" w:rsidP="003073BE">
      <w:pPr>
        <w:autoSpaceDE w:val="0"/>
        <w:autoSpaceDN w:val="0"/>
        <w:adjustRightInd w:val="0"/>
        <w:spacing w:line="276" w:lineRule="auto"/>
        <w:ind w:left="426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9B1E0A">
        <w:rPr>
          <w:rFonts w:eastAsia="Calibri"/>
          <w:color w:val="000000" w:themeColor="text1"/>
          <w:sz w:val="22"/>
          <w:szCs w:val="22"/>
          <w:lang w:eastAsia="en-US"/>
        </w:rPr>
        <w:t xml:space="preserve">Liczba osób niedopuszczonych do uczestniczenia w przetargu – </w:t>
      </w:r>
      <w:r>
        <w:rPr>
          <w:rFonts w:eastAsia="Calibri"/>
          <w:color w:val="000000" w:themeColor="text1"/>
          <w:sz w:val="22"/>
          <w:szCs w:val="22"/>
          <w:lang w:eastAsia="en-US"/>
        </w:rPr>
        <w:t>1</w:t>
      </w:r>
    </w:p>
    <w:p w:rsidR="003073BE" w:rsidRDefault="003073BE" w:rsidP="003073BE">
      <w:pPr>
        <w:tabs>
          <w:tab w:val="left" w:pos="2268"/>
        </w:tabs>
        <w:spacing w:line="276" w:lineRule="auto"/>
        <w:ind w:left="2977" w:hanging="2977"/>
        <w:rPr>
          <w:rFonts w:eastAsia="Calibri"/>
          <w:color w:val="000000" w:themeColor="text1"/>
          <w:lang w:eastAsia="en-US"/>
        </w:rPr>
      </w:pPr>
      <w:r w:rsidRPr="004D3FB9">
        <w:rPr>
          <w:rFonts w:eastAsia="Calibri"/>
          <w:color w:val="000000" w:themeColor="text1"/>
          <w:lang w:eastAsia="en-US"/>
        </w:rPr>
        <w:t xml:space="preserve">       Kandydat na nabywcę nieruchomości – </w:t>
      </w:r>
      <w:r>
        <w:rPr>
          <w:rFonts w:eastAsia="Calibri"/>
          <w:color w:val="000000" w:themeColor="text1"/>
          <w:lang w:eastAsia="en-US"/>
        </w:rPr>
        <w:t>Tomasz i Anna Drażba</w:t>
      </w:r>
    </w:p>
    <w:p w:rsidR="003073BE" w:rsidRDefault="003073BE" w:rsidP="003073BE">
      <w:pPr>
        <w:tabs>
          <w:tab w:val="left" w:pos="2268"/>
        </w:tabs>
        <w:spacing w:line="276" w:lineRule="auto"/>
        <w:ind w:left="2977" w:hanging="2977"/>
        <w:rPr>
          <w:rFonts w:eastAsia="Calibri"/>
          <w:color w:val="000000" w:themeColor="text1"/>
          <w:lang w:eastAsia="en-US"/>
        </w:rPr>
      </w:pPr>
    </w:p>
    <w:p w:rsidR="00424E38" w:rsidRDefault="00424E38" w:rsidP="003073BE">
      <w:pPr>
        <w:tabs>
          <w:tab w:val="left" w:pos="2268"/>
        </w:tabs>
        <w:spacing w:line="276" w:lineRule="auto"/>
        <w:ind w:left="2977" w:hanging="2977"/>
        <w:rPr>
          <w:rFonts w:eastAsia="Calibri"/>
          <w:color w:val="000000" w:themeColor="text1"/>
          <w:lang w:eastAsia="en-US"/>
        </w:rPr>
      </w:pPr>
    </w:p>
    <w:p w:rsidR="008E023D" w:rsidRDefault="003E600F" w:rsidP="003073BE">
      <w:pPr>
        <w:spacing w:line="276" w:lineRule="auto"/>
      </w:pPr>
      <w:r>
        <w:rPr>
          <w:color w:val="000000" w:themeColor="text1"/>
        </w:rPr>
        <w:t>Niniejsza informacja podlega wywieszeniu na tablicy ogłoszeń Urzędu Gminy Suwałki</w:t>
      </w:r>
      <w:r w:rsidR="00424E38"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 xml:space="preserve"> w okresie od 2</w:t>
      </w:r>
      <w:r w:rsidR="00483D17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="00483D17">
        <w:rPr>
          <w:color w:val="000000" w:themeColor="text1"/>
        </w:rPr>
        <w:t>maja</w:t>
      </w:r>
      <w:r>
        <w:rPr>
          <w:color w:val="000000" w:themeColor="text1"/>
        </w:rPr>
        <w:t xml:space="preserve"> 202</w:t>
      </w:r>
      <w:r w:rsidR="00483D17">
        <w:rPr>
          <w:color w:val="000000" w:themeColor="text1"/>
        </w:rPr>
        <w:t>1</w:t>
      </w:r>
      <w:r>
        <w:rPr>
          <w:color w:val="000000" w:themeColor="text1"/>
        </w:rPr>
        <w:t xml:space="preserve"> r do 2</w:t>
      </w:r>
      <w:r w:rsidR="00483D17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r w:rsidR="00483D17">
        <w:rPr>
          <w:color w:val="000000" w:themeColor="text1"/>
        </w:rPr>
        <w:t>maja</w:t>
      </w:r>
      <w:r>
        <w:rPr>
          <w:color w:val="000000" w:themeColor="text1"/>
        </w:rPr>
        <w:t xml:space="preserve"> 202</w:t>
      </w:r>
      <w:r w:rsidR="00483D17">
        <w:rPr>
          <w:color w:val="000000" w:themeColor="text1"/>
        </w:rPr>
        <w:t>1</w:t>
      </w:r>
      <w:r>
        <w:rPr>
          <w:color w:val="000000" w:themeColor="text1"/>
        </w:rPr>
        <w:t xml:space="preserve"> r.</w:t>
      </w:r>
    </w:p>
    <w:p w:rsidR="008E023D" w:rsidRDefault="008E023D"/>
    <w:p w:rsidR="00424E38" w:rsidRDefault="00424E38"/>
    <w:p w:rsidR="00424E38" w:rsidRDefault="00424E38"/>
    <w:p w:rsidR="00424E38" w:rsidRDefault="00424E38"/>
    <w:p w:rsidR="00424E38" w:rsidRPr="00424E38" w:rsidRDefault="00424E38" w:rsidP="00424E38">
      <w:pPr>
        <w:ind w:left="6521"/>
        <w:rPr>
          <w:b/>
        </w:rPr>
      </w:pPr>
      <w:r w:rsidRPr="00424E38">
        <w:rPr>
          <w:b/>
        </w:rPr>
        <w:t>Wójt Gminy Suwałki</w:t>
      </w:r>
    </w:p>
    <w:p w:rsidR="00424E38" w:rsidRPr="00424E38" w:rsidRDefault="00424E38" w:rsidP="00424E38">
      <w:pPr>
        <w:ind w:left="6521"/>
        <w:rPr>
          <w:b/>
        </w:rPr>
      </w:pPr>
      <w:r w:rsidRPr="00424E38">
        <w:rPr>
          <w:b/>
        </w:rPr>
        <w:t>/-/ Zbigniew Mackiewicz</w:t>
      </w:r>
    </w:p>
    <w:sectPr w:rsidR="00424E38" w:rsidRPr="00424E38" w:rsidSect="00483D1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2F63"/>
    <w:multiLevelType w:val="hybridMultilevel"/>
    <w:tmpl w:val="B042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A88"/>
    <w:multiLevelType w:val="hybridMultilevel"/>
    <w:tmpl w:val="B042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0595"/>
    <w:multiLevelType w:val="hybridMultilevel"/>
    <w:tmpl w:val="B042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81"/>
    <w:rsid w:val="00036681"/>
    <w:rsid w:val="000B2729"/>
    <w:rsid w:val="002155C8"/>
    <w:rsid w:val="003073BE"/>
    <w:rsid w:val="003E600F"/>
    <w:rsid w:val="00424E38"/>
    <w:rsid w:val="00483D17"/>
    <w:rsid w:val="004D3CAC"/>
    <w:rsid w:val="004D3FB9"/>
    <w:rsid w:val="00506176"/>
    <w:rsid w:val="006874ED"/>
    <w:rsid w:val="008E023D"/>
    <w:rsid w:val="00931AA3"/>
    <w:rsid w:val="009B1E0A"/>
    <w:rsid w:val="00A50A2D"/>
    <w:rsid w:val="00B03C85"/>
    <w:rsid w:val="00BE3152"/>
    <w:rsid w:val="00C401F2"/>
    <w:rsid w:val="00E650C7"/>
    <w:rsid w:val="00F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8C80-CCA0-490B-92C3-15F7940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3668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F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01F2"/>
    <w:pPr>
      <w:ind w:left="720"/>
      <w:contextualSpacing/>
    </w:pPr>
  </w:style>
  <w:style w:type="table" w:styleId="Tabela-Siatka">
    <w:name w:val="Table Grid"/>
    <w:basedOn w:val="Standardowy"/>
    <w:uiPriority w:val="39"/>
    <w:rsid w:val="004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AJurkiewicz</dc:creator>
  <cp:keywords/>
  <dc:description/>
  <cp:lastModifiedBy>AGNIESZKA</cp:lastModifiedBy>
  <cp:revision>6</cp:revision>
  <cp:lastPrinted>2021-05-21T12:56:00Z</cp:lastPrinted>
  <dcterms:created xsi:type="dcterms:W3CDTF">2020-03-20T14:26:00Z</dcterms:created>
  <dcterms:modified xsi:type="dcterms:W3CDTF">2020-03-23T10:18:00Z</dcterms:modified>
</cp:coreProperties>
</file>